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D2" w:rsidRPr="00035AD2" w:rsidRDefault="00035AD2" w:rsidP="00035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Предостережение о недопустимости нарушения</w:t>
      </w:r>
    </w:p>
    <w:p w:rsidR="00035AD2" w:rsidRPr="00035AD2" w:rsidRDefault="00035AD2" w:rsidP="00035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:rsidR="00035AD2" w:rsidRDefault="00035AD2" w:rsidP="00035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Предприниматель может допустить оплошность, которая не несет вреда окружающим и государству. И что? Наказывать его рублем? И это в условиях экономической нестабильности, когда сложно найти поставщиков и покупателей. Поэтому не так давно на правительственном уровне решили, что с мелкими нарушениями законодательства лучше бороться не штрафами, а путем предостережений.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Результатом политики смягчения ответственности послужило постановление Правительства РФ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предостережения».</w:t>
      </w:r>
    </w:p>
    <w:p w:rsid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 xml:space="preserve">Предостережение служит целям соблюдения законодательства в дальнейшем. 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Фактически в этом документе вам говорят, что можно делать, а что нельзя.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В предостережении указываются:</w:t>
      </w:r>
    </w:p>
    <w:p w:rsidR="00035AD2" w:rsidRPr="00035AD2" w:rsidRDefault="00035AD2" w:rsidP="00035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а) наименование органа муниципального контроля, кото</w:t>
      </w:r>
      <w:r>
        <w:rPr>
          <w:rFonts w:ascii="Times New Roman" w:hAnsi="Times New Roman" w:cs="Times New Roman"/>
          <w:sz w:val="28"/>
          <w:szCs w:val="28"/>
        </w:rPr>
        <w:t>рый направляет предостережение;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 дата и номер предостережения;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в) наименование юридического лица, фамилия, имя, отчество (при наличии) и</w:t>
      </w:r>
      <w:r>
        <w:rPr>
          <w:rFonts w:ascii="Times New Roman" w:hAnsi="Times New Roman" w:cs="Times New Roman"/>
          <w:sz w:val="28"/>
          <w:szCs w:val="28"/>
        </w:rPr>
        <w:t>ндивидуального предпринимателя;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г) указание на обязательные требования, требования, установленные муниципальными правовыми актами, нормативные правовые акты, включая их структурные единицы, предусма</w:t>
      </w:r>
      <w:r>
        <w:rPr>
          <w:rFonts w:ascii="Times New Roman" w:hAnsi="Times New Roman" w:cs="Times New Roman"/>
          <w:sz w:val="28"/>
          <w:szCs w:val="28"/>
        </w:rPr>
        <w:t>тривающие указанные требования;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 xml:space="preserve">д) информация о том, какие действия (бездействие) юридического лица, индивидуального предпринимателя приводят или могут привести к нарушению обязательных требований, требований, установленных муниципальными </w:t>
      </w:r>
      <w:r>
        <w:rPr>
          <w:rFonts w:ascii="Times New Roman" w:hAnsi="Times New Roman" w:cs="Times New Roman"/>
          <w:sz w:val="28"/>
          <w:szCs w:val="28"/>
        </w:rPr>
        <w:t>правовыми актами;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е) предложение юридическому лицу, индивидуальному предпринимателю принять меры по обеспечению соблюдения обязательных требований, требований, установленных м</w:t>
      </w:r>
      <w:r>
        <w:rPr>
          <w:rFonts w:ascii="Times New Roman" w:hAnsi="Times New Roman" w:cs="Times New Roman"/>
          <w:sz w:val="28"/>
          <w:szCs w:val="28"/>
        </w:rPr>
        <w:t>униципальными правовыми актами;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 xml:space="preserve">ж) предложение юридическому лицу, индивидуальному предпринимателю направить уведомление об исполнении предостережения </w:t>
      </w:r>
      <w:proofErr w:type="gramStart"/>
      <w:r w:rsidRPr="00035AD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з) срок (не менее 60 дней со дня направления предостережения) для направления юридическим лицом, индивидуальным предпринимателем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предостережения;</w:t>
      </w:r>
    </w:p>
    <w:p w:rsidR="00935F2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и) контактные данные органа муниципального контроля, включая почтовый адрес и адрес электронной почты, а также иные возможные способы подачи возражений, уведомления об исполнении предостережения.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AD2">
        <w:rPr>
          <w:rFonts w:ascii="Times New Roman" w:hAnsi="Times New Roman" w:cs="Times New Roman"/>
          <w:b/>
          <w:sz w:val="28"/>
          <w:szCs w:val="28"/>
        </w:rPr>
        <w:lastRenderedPageBreak/>
        <w:t>Кто и в каких случаях может вынести предостережение?</w:t>
      </w:r>
    </w:p>
    <w:p w:rsid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Решение о направлении предостережения принимает руководитель, заместитель руководителя органа муниципального контроля или иное уполномоченное приказом органа муниципального контроля должностное лицо органа муниципального контроля.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35AD2">
        <w:rPr>
          <w:rFonts w:ascii="Times New Roman" w:hAnsi="Times New Roman" w:cs="Times New Roman"/>
          <w:sz w:val="28"/>
          <w:szCs w:val="28"/>
        </w:rPr>
        <w:t xml:space="preserve"> целом</w:t>
      </w:r>
      <w:proofErr w:type="gramEnd"/>
      <w:r w:rsidRPr="00035AD2">
        <w:rPr>
          <w:rFonts w:ascii="Times New Roman" w:hAnsi="Times New Roman" w:cs="Times New Roman"/>
          <w:sz w:val="28"/>
          <w:szCs w:val="28"/>
        </w:rPr>
        <w:t xml:space="preserve"> предостережение объявляется в определенных законом случаях. Объявление предупреждения последует, если из сведений, поступивших в орган контроля, можно сделать вывод, что произошло или может произойти нарушен</w:t>
      </w:r>
      <w:r>
        <w:rPr>
          <w:rFonts w:ascii="Times New Roman" w:hAnsi="Times New Roman" w:cs="Times New Roman"/>
          <w:sz w:val="28"/>
          <w:szCs w:val="28"/>
        </w:rPr>
        <w:t>ие обязательных требований, но: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но является незначительным;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виновник ранее к ответственности не привлекался;</w:t>
      </w:r>
    </w:p>
    <w:p w:rsid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сведения не являются анонимными.</w:t>
      </w:r>
    </w:p>
    <w:p w:rsid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AD2">
        <w:rPr>
          <w:rFonts w:ascii="Times New Roman" w:hAnsi="Times New Roman" w:cs="Times New Roman"/>
          <w:b/>
          <w:sz w:val="28"/>
          <w:szCs w:val="28"/>
        </w:rPr>
        <w:t>Что делать при получении предостережения?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При получении предостережения возможны две ситуации: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1. Исправление ошибок, недочето</w:t>
      </w:r>
      <w:r>
        <w:rPr>
          <w:rFonts w:ascii="Times New Roman" w:hAnsi="Times New Roman" w:cs="Times New Roman"/>
          <w:sz w:val="28"/>
          <w:szCs w:val="28"/>
        </w:rPr>
        <w:t>в на основании предостережения.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2. Обжалование предостережения.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Получатель в срок не менее 60 дней со дня направления предостережения должен направить уведомление о его исполнении. В уведомлении следует указать (со ссылкой на дату и номер предостережения) сведения о принятых мерах по обеспечению соблюдения обязательных требований. Уведомление оформляется при отсутствии</w:t>
      </w:r>
      <w:r>
        <w:rPr>
          <w:rFonts w:ascii="Times New Roman" w:hAnsi="Times New Roman" w:cs="Times New Roman"/>
          <w:sz w:val="28"/>
          <w:szCs w:val="28"/>
        </w:rPr>
        <w:t xml:space="preserve"> возражений на предостережение.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предостережения юридическим лицом, индивидуальным предпринимателем могут быть поданы </w:t>
      </w:r>
      <w:proofErr w:type="gramStart"/>
      <w:r w:rsidRPr="00035AD2">
        <w:rPr>
          <w:rFonts w:ascii="Times New Roman" w:hAnsi="Times New Roman" w:cs="Times New Roman"/>
          <w:sz w:val="28"/>
          <w:szCs w:val="28"/>
        </w:rPr>
        <w:t>в муниципального контроля</w:t>
      </w:r>
      <w:proofErr w:type="gramEnd"/>
      <w:r w:rsidRPr="00035AD2">
        <w:rPr>
          <w:rFonts w:ascii="Times New Roman" w:hAnsi="Times New Roman" w:cs="Times New Roman"/>
          <w:sz w:val="28"/>
          <w:szCs w:val="28"/>
        </w:rPr>
        <w:t>, направивший предостережение, возражения.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возражениях указываются: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а) наименование юридического лица, фамилия, имя, отчество (при наличии) и</w:t>
      </w:r>
      <w:r>
        <w:rPr>
          <w:rFonts w:ascii="Times New Roman" w:hAnsi="Times New Roman" w:cs="Times New Roman"/>
          <w:sz w:val="28"/>
          <w:szCs w:val="28"/>
        </w:rPr>
        <w:t>ндивидуального предпринимателя;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 – юридического лица, и</w:t>
      </w:r>
      <w:r>
        <w:rPr>
          <w:rFonts w:ascii="Times New Roman" w:hAnsi="Times New Roman" w:cs="Times New Roman"/>
          <w:sz w:val="28"/>
          <w:szCs w:val="28"/>
        </w:rPr>
        <w:t>ндивидуального предпринимателя;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в) дата и номер предостережения, направленного в адрес юридического лица, индивидуального предпринимателя;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г) 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требований, требований, установленных муниципальными правовыми актами.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lastRenderedPageBreak/>
        <w:t>Направляя возражения, юридическое лицо должно не только указать стандартную информацию о себе (наименование, ИНН), о полученном предостережении (дата составления, номер), но и обосновать свою позицию в отношении назван</w:t>
      </w:r>
      <w:r>
        <w:rPr>
          <w:rFonts w:ascii="Times New Roman" w:hAnsi="Times New Roman" w:cs="Times New Roman"/>
          <w:sz w:val="28"/>
          <w:szCs w:val="28"/>
        </w:rPr>
        <w:t>ных в предостережении действий.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Возражения направляются юридическим лицом, индивидуальным предпринимателем в бумажном виде почтовым отправлением в орган государственного контроля (надзора), орган муниципального контроля,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органа муниципального контроля, либо иными указанны</w:t>
      </w:r>
      <w:r>
        <w:rPr>
          <w:rFonts w:ascii="Times New Roman" w:hAnsi="Times New Roman" w:cs="Times New Roman"/>
          <w:sz w:val="28"/>
          <w:szCs w:val="28"/>
        </w:rPr>
        <w:t>ми в предостережении способами.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 xml:space="preserve">Орган муниципального контроля рассматривает возражения, по итогам рассмотрения направляет юридическому лицу, индивидуальному предпринимателю в течение 20 рабочих дней со </w:t>
      </w:r>
      <w:r>
        <w:rPr>
          <w:rFonts w:ascii="Times New Roman" w:hAnsi="Times New Roman" w:cs="Times New Roman"/>
          <w:sz w:val="28"/>
          <w:szCs w:val="28"/>
        </w:rPr>
        <w:t>дня получения возражений ответ.</w:t>
      </w:r>
    </w:p>
    <w:p w:rsidR="00035AD2" w:rsidRPr="00035AD2" w:rsidRDefault="00035AD2" w:rsidP="00035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AD2">
        <w:rPr>
          <w:rFonts w:ascii="Times New Roman" w:hAnsi="Times New Roman" w:cs="Times New Roman"/>
          <w:sz w:val="28"/>
          <w:szCs w:val="28"/>
        </w:rPr>
        <w:t>Но если ответ вас не устроит, его можно обжаловать</w:t>
      </w:r>
      <w:r>
        <w:rPr>
          <w:rFonts w:ascii="Times New Roman" w:hAnsi="Times New Roman" w:cs="Times New Roman"/>
          <w:sz w:val="28"/>
          <w:szCs w:val="28"/>
        </w:rPr>
        <w:t xml:space="preserve"> в судебном порядке</w:t>
      </w:r>
      <w:bookmarkStart w:id="0" w:name="_GoBack"/>
      <w:bookmarkEnd w:id="0"/>
      <w:r w:rsidRPr="00035A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35AD2" w:rsidRPr="00035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AF"/>
    <w:rsid w:val="00035AD2"/>
    <w:rsid w:val="00935F22"/>
    <w:rsid w:val="00C7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6A701-7138-4B1A-82E4-7845E50C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2</cp:revision>
  <dcterms:created xsi:type="dcterms:W3CDTF">2018-02-26T12:12:00Z</dcterms:created>
  <dcterms:modified xsi:type="dcterms:W3CDTF">2018-02-26T12:19:00Z</dcterms:modified>
</cp:coreProperties>
</file>