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75D2" w:rsidRDefault="00BD7E0B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9115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79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5D2" w:rsidRDefault="004475D2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 xml:space="preserve">АДМИНИСТРАЦИЯ </w:t>
      </w:r>
    </w:p>
    <w:p w:rsidR="004475D2" w:rsidRDefault="004475D2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КУБАНСКОСТЕПНОГО СЕЛЬСКОГО ПОСЕЛЕНИЯ</w:t>
      </w:r>
    </w:p>
    <w:p w:rsidR="004475D2" w:rsidRDefault="004475D2">
      <w:pPr>
        <w:shd w:val="clear" w:color="auto" w:fill="FFFFFF"/>
        <w:ind w:right="5"/>
        <w:jc w:val="center"/>
        <w:rPr>
          <w:caps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4475D2" w:rsidRDefault="004475D2">
      <w:pPr>
        <w:jc w:val="center"/>
        <w:rPr>
          <w:caps/>
          <w:sz w:val="28"/>
          <w:szCs w:val="28"/>
        </w:rPr>
      </w:pPr>
    </w:p>
    <w:p w:rsidR="004475D2" w:rsidRDefault="004475D2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4475D2" w:rsidRDefault="004475D2">
      <w:pPr>
        <w:tabs>
          <w:tab w:val="right" w:pos="9638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7E0B">
        <w:rPr>
          <w:sz w:val="28"/>
          <w:szCs w:val="28"/>
        </w:rPr>
        <w:t>0</w:t>
      </w:r>
      <w:r w:rsidR="00BD050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BD0509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BD050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                                № </w:t>
      </w:r>
      <w:r w:rsidR="00BD0509">
        <w:rPr>
          <w:sz w:val="28"/>
          <w:szCs w:val="28"/>
        </w:rPr>
        <w:t>10</w:t>
      </w:r>
    </w:p>
    <w:p w:rsidR="004475D2" w:rsidRDefault="004475D2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поселок Кубанская Степь </w:t>
      </w:r>
    </w:p>
    <w:p w:rsidR="004475D2" w:rsidRDefault="004475D2">
      <w:pPr>
        <w:widowControl/>
        <w:shd w:val="clear" w:color="auto" w:fill="FFFFFF"/>
        <w:ind w:right="-7"/>
        <w:rPr>
          <w:rFonts w:eastAsia="Times New Roman"/>
          <w:sz w:val="28"/>
          <w:szCs w:val="28"/>
        </w:rPr>
      </w:pP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rFonts w:eastAsia="Times New Roman"/>
          <w:b/>
          <w:sz w:val="28"/>
          <w:szCs w:val="28"/>
        </w:rPr>
        <w:t>Каневского</w:t>
      </w:r>
      <w:proofErr w:type="spellEnd"/>
      <w:r>
        <w:rPr>
          <w:rFonts w:eastAsia="Times New Roman"/>
          <w:b/>
          <w:sz w:val="28"/>
          <w:szCs w:val="28"/>
        </w:rPr>
        <w:t xml:space="preserve"> района от 14 сентября 2017 года № 104 «Об утверждении муниципальной программы </w:t>
      </w: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«Развитие сельского хозяйства» на 2018-2023 годы»</w:t>
      </w: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4475D2" w:rsidRDefault="004475D2">
      <w:pPr>
        <w:widowControl/>
        <w:jc w:val="center"/>
        <w:rPr>
          <w:rFonts w:eastAsia="Times New Roman"/>
          <w:b/>
          <w:sz w:val="28"/>
          <w:szCs w:val="28"/>
        </w:rPr>
      </w:pPr>
    </w:p>
    <w:p w:rsidR="004475D2" w:rsidRDefault="004475D2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12 сентября 2017 года № 97 (в редакции от 19.10.2020 года № 96) «</w:t>
      </w:r>
      <w:r>
        <w:rPr>
          <w:rFonts w:eastAsia="Times New Roman"/>
          <w:bCs/>
          <w:sz w:val="28"/>
          <w:szCs w:val="28"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>
        <w:rPr>
          <w:rFonts w:eastAsia="Times New Roman"/>
          <w:bCs/>
          <w:sz w:val="28"/>
          <w:szCs w:val="28"/>
        </w:rPr>
        <w:t>Каневского</w:t>
      </w:r>
      <w:proofErr w:type="spellEnd"/>
      <w:r>
        <w:rPr>
          <w:rFonts w:eastAsia="Times New Roman"/>
          <w:bCs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 xml:space="preserve">», в целях развития сельскохозяйственного производства в </w:t>
      </w:r>
      <w:proofErr w:type="spellStart"/>
      <w:r>
        <w:rPr>
          <w:rFonts w:eastAsia="Times New Roman"/>
          <w:sz w:val="28"/>
          <w:szCs w:val="28"/>
        </w:rPr>
        <w:t>Кубанскостепном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bCs/>
          <w:sz w:val="28"/>
          <w:szCs w:val="28"/>
        </w:rPr>
        <w:t xml:space="preserve">п о с </w:t>
      </w:r>
      <w:proofErr w:type="gramStart"/>
      <w:r>
        <w:rPr>
          <w:rFonts w:eastAsia="Times New Roman"/>
          <w:bCs/>
          <w:sz w:val="28"/>
          <w:szCs w:val="28"/>
        </w:rPr>
        <w:t>т</w:t>
      </w:r>
      <w:proofErr w:type="gramEnd"/>
      <w:r>
        <w:rPr>
          <w:rFonts w:eastAsia="Times New Roman"/>
          <w:bCs/>
          <w:sz w:val="28"/>
          <w:szCs w:val="28"/>
        </w:rPr>
        <w:t xml:space="preserve"> а н о в л я ю:</w:t>
      </w:r>
    </w:p>
    <w:p w:rsidR="004475D2" w:rsidRDefault="004475D2">
      <w:pPr>
        <w:widowControl/>
        <w:numPr>
          <w:ilvl w:val="2"/>
          <w:numId w:val="4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в постановление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14.09.2017 года № 104 «Развитие сельского хозяйства» на 2018-2023 годы» следующие изменения:</w:t>
      </w:r>
    </w:p>
    <w:p w:rsidR="004475D2" w:rsidRDefault="004475D2">
      <w:pPr>
        <w:widowControl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1.1. Приложение к постановлению администрации Кубанскостепного сельского 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от 14.09.2017 года № 104 «Развитие сельского хозяйства» на 2018-2023 годы» изложить в новой редакции.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Координацию работы по выполнению мероприятий Программы возложить на общий отдел администрации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227D">
        <w:rPr>
          <w:sz w:val="28"/>
          <w:szCs w:val="28"/>
        </w:rPr>
        <w:t xml:space="preserve">Ведущий </w:t>
      </w:r>
      <w:proofErr w:type="gramStart"/>
      <w:r w:rsidR="00AB227D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 отдела</w:t>
      </w:r>
      <w:proofErr w:type="gramEnd"/>
      <w:r>
        <w:rPr>
          <w:sz w:val="28"/>
          <w:szCs w:val="28"/>
        </w:rPr>
        <w:t xml:space="preserve">  учета и отчетности администрации (</w:t>
      </w:r>
      <w:r w:rsidR="00AB227D">
        <w:rPr>
          <w:sz w:val="28"/>
          <w:szCs w:val="28"/>
        </w:rPr>
        <w:t>Шакирова</w:t>
      </w:r>
      <w:r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текущий финансовый год.</w:t>
      </w:r>
    </w:p>
    <w:p w:rsidR="004475D2" w:rsidRDefault="004475D2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Начальнику общего отдела администрации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(Никитина)</w:t>
      </w:r>
      <w:bookmarkStart w:id="0" w:name="sub_32"/>
      <w:r>
        <w:rPr>
          <w:sz w:val="28"/>
          <w:szCs w:val="28"/>
        </w:rPr>
        <w:t xml:space="preserve"> разместить настоящее постановление на официальном сайте администрации Кубанскостепного 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sz w:val="28"/>
          <w:szCs w:val="28"/>
        </w:rPr>
        <w:t>».</w:t>
      </w:r>
    </w:p>
    <w:p w:rsidR="004475D2" w:rsidRDefault="004475D2">
      <w:pPr>
        <w:numPr>
          <w:ilvl w:val="2"/>
          <w:numId w:val="5"/>
        </w:numPr>
        <w:tabs>
          <w:tab w:val="left" w:pos="108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</w:t>
      </w:r>
    </w:p>
    <w:p w:rsidR="004475D2" w:rsidRDefault="004475D2">
      <w:pPr>
        <w:numPr>
          <w:ilvl w:val="2"/>
          <w:numId w:val="6"/>
        </w:numPr>
        <w:tabs>
          <w:tab w:val="left" w:pos="1080"/>
        </w:tabs>
        <w:suppressAutoHyphens w:val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Постановление вступает в силу со дня его подписания.</w:t>
      </w:r>
    </w:p>
    <w:p w:rsidR="004475D2" w:rsidRDefault="004475D2">
      <w:pPr>
        <w:rPr>
          <w:b/>
          <w:sz w:val="28"/>
          <w:szCs w:val="28"/>
        </w:rPr>
      </w:pPr>
    </w:p>
    <w:p w:rsidR="004475D2" w:rsidRDefault="004475D2">
      <w:pPr>
        <w:rPr>
          <w:b/>
          <w:sz w:val="28"/>
          <w:szCs w:val="28"/>
        </w:rPr>
      </w:pPr>
    </w:p>
    <w:p w:rsidR="004475D2" w:rsidRDefault="004475D2">
      <w:pPr>
        <w:rPr>
          <w:b/>
        </w:rPr>
      </w:pPr>
    </w:p>
    <w:p w:rsidR="004475D2" w:rsidRDefault="004475D2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</w:t>
      </w:r>
    </w:p>
    <w:p w:rsidR="004475D2" w:rsidRDefault="004475D2">
      <w:pPr>
        <w:widowControl/>
        <w:suppressAutoHyphens w:val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Н.А. Кирсанова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jc w:val="right"/>
        <w:rPr>
          <w:sz w:val="28"/>
          <w:szCs w:val="28"/>
        </w:rPr>
      </w:pPr>
    </w:p>
    <w:p w:rsidR="004475D2" w:rsidRDefault="004475D2">
      <w:pPr>
        <w:numPr>
          <w:ilvl w:val="0"/>
          <w:numId w:val="3"/>
        </w:numPr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475D2" w:rsidRDefault="004475D2">
      <w:pPr>
        <w:numPr>
          <w:ilvl w:val="0"/>
          <w:numId w:val="3"/>
        </w:numPr>
        <w:jc w:val="right"/>
        <w:rPr>
          <w:rFonts w:eastAsia="Calibri"/>
          <w:sz w:val="28"/>
          <w:szCs w:val="28"/>
        </w:rPr>
      </w:pP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475D2" w:rsidRDefault="004475D2">
      <w:pPr>
        <w:numPr>
          <w:ilvl w:val="0"/>
          <w:numId w:val="3"/>
        </w:num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4475D2" w:rsidRDefault="004475D2">
      <w:pPr>
        <w:numPr>
          <w:ilvl w:val="0"/>
          <w:numId w:val="3"/>
        </w:numPr>
        <w:jc w:val="right"/>
        <w:rPr>
          <w:rFonts w:eastAsia="Times New Roman"/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4475D2" w:rsidRDefault="004475D2">
      <w:pPr>
        <w:numPr>
          <w:ilvl w:val="0"/>
          <w:numId w:val="3"/>
        </w:numPr>
        <w:jc w:val="right"/>
        <w:rPr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4610C">
        <w:rPr>
          <w:sz w:val="28"/>
          <w:szCs w:val="28"/>
        </w:rPr>
        <w:t>0</w:t>
      </w:r>
      <w:r w:rsidR="00BD0509">
        <w:rPr>
          <w:sz w:val="28"/>
          <w:szCs w:val="28"/>
        </w:rPr>
        <w:t>9</w:t>
      </w:r>
      <w:r w:rsidR="0044610C">
        <w:rPr>
          <w:sz w:val="28"/>
          <w:szCs w:val="28"/>
        </w:rPr>
        <w:t>.</w:t>
      </w:r>
      <w:r w:rsidR="00BD0509">
        <w:rPr>
          <w:sz w:val="28"/>
          <w:szCs w:val="28"/>
        </w:rPr>
        <w:t>01</w:t>
      </w:r>
      <w:r w:rsidR="0044610C">
        <w:rPr>
          <w:sz w:val="28"/>
          <w:szCs w:val="28"/>
        </w:rPr>
        <w:t>.202</w:t>
      </w:r>
      <w:r w:rsidR="00BD0509">
        <w:rPr>
          <w:sz w:val="28"/>
          <w:szCs w:val="28"/>
        </w:rPr>
        <w:t>3</w:t>
      </w:r>
      <w:r w:rsidR="00446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44610C">
        <w:rPr>
          <w:sz w:val="28"/>
          <w:szCs w:val="28"/>
        </w:rPr>
        <w:t>1</w:t>
      </w:r>
      <w:r w:rsidR="00BD0509">
        <w:rPr>
          <w:sz w:val="28"/>
          <w:szCs w:val="28"/>
        </w:rPr>
        <w:t>0</w:t>
      </w:r>
    </w:p>
    <w:p w:rsidR="004475D2" w:rsidRDefault="004475D2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4475D2" w:rsidRDefault="004475D2">
      <w:pPr>
        <w:jc w:val="center"/>
        <w:rPr>
          <w:sz w:val="28"/>
          <w:szCs w:val="28"/>
        </w:rPr>
      </w:pPr>
    </w:p>
    <w:p w:rsidR="004475D2" w:rsidRDefault="004475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475D2" w:rsidRDefault="004475D2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«Развитие сельского хозяйства» на 2018-2023 годы</w:t>
      </w:r>
    </w:p>
    <w:p w:rsidR="004475D2" w:rsidRDefault="004475D2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4475D2" w:rsidRDefault="004475D2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4475D2" w:rsidRDefault="004475D2">
      <w:pPr>
        <w:jc w:val="center"/>
      </w:pPr>
      <w:r>
        <w:rPr>
          <w:sz w:val="28"/>
          <w:szCs w:val="28"/>
        </w:rPr>
        <w:t xml:space="preserve">муниципальной программы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«Развитие сельского хозяйства» на 2018-2023 годы</w:t>
      </w:r>
    </w:p>
    <w:p w:rsidR="004475D2" w:rsidRDefault="004475D2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10003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926"/>
        <w:gridCol w:w="5077"/>
      </w:tblGrid>
      <w:tr w:rsidR="004475D2" w:rsidTr="0044610C">
        <w:trPr>
          <w:trHeight w:val="975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475D2" w:rsidTr="0044610C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475D2" w:rsidTr="0044610C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475D2" w:rsidTr="0044610C">
        <w:trPr>
          <w:trHeight w:val="630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4475D2" w:rsidTr="0044610C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475D2" w:rsidTr="0044610C">
        <w:trPr>
          <w:trHeight w:val="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 w:rsidP="00797055">
            <w:pPr>
              <w:pStyle w:val="af9"/>
              <w:snapToGrid w:val="0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Комплексное решение проблем профилактики и ликвидации инфекционных заболеваний крупного рогатого скота и птицы</w:t>
            </w:r>
            <w:r w:rsidR="0044610C">
              <w:rPr>
                <w:sz w:val="28"/>
                <w:szCs w:val="28"/>
              </w:rPr>
              <w:t xml:space="preserve">, а так же  отлов </w:t>
            </w:r>
            <w:proofErr w:type="spellStart"/>
            <w:r w:rsidR="00797055" w:rsidRPr="00797055">
              <w:rPr>
                <w:sz w:val="28"/>
                <w:szCs w:val="28"/>
              </w:rPr>
              <w:t>о</w:t>
            </w:r>
            <w:r w:rsidR="00797055" w:rsidRPr="00797055">
              <w:rPr>
                <w:iCs/>
                <w:kern w:val="0"/>
                <w:sz w:val="28"/>
                <w:szCs w:val="28"/>
              </w:rPr>
              <w:t>тлов</w:t>
            </w:r>
            <w:proofErr w:type="spellEnd"/>
            <w:r w:rsidR="00797055" w:rsidRPr="00797055">
              <w:rPr>
                <w:iCs/>
                <w:kern w:val="0"/>
                <w:sz w:val="28"/>
                <w:szCs w:val="28"/>
              </w:rPr>
              <w:t xml:space="preserve"> и стерилизации бродячих собак </w:t>
            </w:r>
            <w:r w:rsidRPr="00797055">
              <w:rPr>
                <w:sz w:val="28"/>
                <w:szCs w:val="28"/>
              </w:rPr>
              <w:t>в муниципальном</w:t>
            </w:r>
            <w:r>
              <w:rPr>
                <w:sz w:val="28"/>
                <w:szCs w:val="28"/>
              </w:rPr>
              <w:t xml:space="preserve"> образовании Кубанскостепного  сельского поселения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Снижение уровня заболеваемости и инфицированности крупного рогатого скота бруцеллезом, лейкозом, туберкулезом, сибирской язвой, ящуром, лептоспирозом, и профилактики заболеваний птицы в сельскохозяйственных организациях, крестьянских (фермерских) хозяйствах и личных подсобных хозяйствах граждан. Организация постоянного мониторинга и анализа эпизоотической </w:t>
            </w:r>
            <w:r>
              <w:rPr>
                <w:sz w:val="28"/>
                <w:szCs w:val="28"/>
              </w:rPr>
              <w:lastRenderedPageBreak/>
              <w:t xml:space="preserve">ситуации по заболеваемости крупного рогатого скота и птицы инфекционными заболеваниями на территории </w:t>
            </w:r>
            <w:proofErr w:type="gramStart"/>
            <w:r>
              <w:rPr>
                <w:sz w:val="28"/>
                <w:szCs w:val="28"/>
              </w:rPr>
              <w:t>Кубанскостепного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поселения. Сбор и доставка биологических отходов. Мероприятия по борьбе с опасными и карантинными объектами (амброзия, азиатская, </w:t>
            </w:r>
            <w:proofErr w:type="spellStart"/>
            <w:r>
              <w:rPr>
                <w:sz w:val="28"/>
                <w:szCs w:val="28"/>
              </w:rPr>
              <w:t>мароккская</w:t>
            </w:r>
            <w:proofErr w:type="spellEnd"/>
            <w:r>
              <w:rPr>
                <w:sz w:val="28"/>
                <w:szCs w:val="28"/>
              </w:rPr>
              <w:t xml:space="preserve"> саранча, американская белая бабочка).</w:t>
            </w:r>
          </w:p>
        </w:tc>
      </w:tr>
      <w:tr w:rsidR="004475D2" w:rsidTr="0044610C">
        <w:trPr>
          <w:trHeight w:val="349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-Объем вакцинированных животных и птиц. </w:t>
            </w:r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</w:t>
            </w:r>
            <w:proofErr w:type="spellStart"/>
            <w:r>
              <w:rPr>
                <w:sz w:val="28"/>
                <w:szCs w:val="28"/>
              </w:rPr>
              <w:t>приобретеных</w:t>
            </w:r>
            <w:proofErr w:type="spellEnd"/>
            <w:r>
              <w:rPr>
                <w:sz w:val="28"/>
                <w:szCs w:val="28"/>
              </w:rPr>
              <w:t xml:space="preserve"> контейнеров для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-Объем утилизированных </w:t>
            </w:r>
            <w:proofErr w:type="spellStart"/>
            <w:r>
              <w:rPr>
                <w:sz w:val="28"/>
                <w:szCs w:val="28"/>
              </w:rPr>
              <w:t>биоотходов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5D2" w:rsidRDefault="004475D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-Борьба с опасными и карантинными объектами</w:t>
            </w:r>
          </w:p>
          <w:p w:rsidR="0044610C" w:rsidRPr="0044610C" w:rsidRDefault="0044610C">
            <w:pPr>
              <w:snapToGrid w:val="0"/>
              <w:jc w:val="both"/>
              <w:rPr>
                <w:sz w:val="28"/>
                <w:szCs w:val="28"/>
              </w:rPr>
            </w:pPr>
            <w:r w:rsidRPr="0044610C">
              <w:rPr>
                <w:sz w:val="28"/>
                <w:szCs w:val="28"/>
              </w:rPr>
              <w:t>-Отлов и стерилизации бродячих собак на территории Кубанскостепного сельского поселения Каневской район</w:t>
            </w:r>
          </w:p>
        </w:tc>
      </w:tr>
      <w:tr w:rsidR="004475D2" w:rsidTr="0044610C">
        <w:trPr>
          <w:trHeight w:val="53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2018-2023 годы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BD0509">
              <w:rPr>
                <w:rFonts w:ascii="Times New Roman" w:eastAsia="Times New Roman" w:hAnsi="Times New Roman" w:cs="Times New Roman"/>
                <w:sz w:val="28"/>
                <w:szCs w:val="28"/>
              </w:rPr>
              <w:t>40,6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2,9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5,0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5,2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BD0509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F423D8">
              <w:rPr>
                <w:rFonts w:ascii="Times New Roman" w:eastAsia="Times New Roman" w:hAnsi="Times New Roman" w:cs="Times New Roman"/>
                <w:sz w:val="28"/>
                <w:szCs w:val="28"/>
              </w:rPr>
              <w:t>27,5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75D2" w:rsidRDefault="004475D2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 сельского поселения.</w:t>
            </w:r>
          </w:p>
        </w:tc>
      </w:tr>
      <w:tr w:rsidR="004475D2" w:rsidTr="0044610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Кубанскостепного  сельского поселения</w:t>
            </w:r>
          </w:p>
        </w:tc>
      </w:tr>
    </w:tbl>
    <w:p w:rsidR="004475D2" w:rsidRDefault="004475D2">
      <w:pPr>
        <w:pStyle w:val="16"/>
        <w:tabs>
          <w:tab w:val="center" w:pos="4677"/>
        </w:tabs>
        <w:spacing w:after="0" w:line="240" w:lineRule="auto"/>
        <w:jc w:val="center"/>
      </w:pPr>
    </w:p>
    <w:p w:rsidR="004475D2" w:rsidRDefault="004475D2">
      <w:pPr>
        <w:pStyle w:val="16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75D2" w:rsidRDefault="004475D2">
      <w:pPr>
        <w:pStyle w:val="1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</w:t>
      </w:r>
    </w:p>
    <w:p w:rsidR="004475D2" w:rsidRDefault="004475D2">
      <w:pPr>
        <w:pStyle w:val="16"/>
        <w:spacing w:after="0" w:line="240" w:lineRule="auto"/>
        <w:ind w:left="3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Животноводство является основой экономического потенциала муниципального образования </w:t>
      </w:r>
      <w:proofErr w:type="gramStart"/>
      <w:r>
        <w:rPr>
          <w:sz w:val="28"/>
          <w:szCs w:val="28"/>
        </w:rPr>
        <w:t>Кубанскостепного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 Рост продуктивности молочного скотоводства и </w:t>
      </w:r>
      <w:r>
        <w:rPr>
          <w:sz w:val="28"/>
          <w:szCs w:val="28"/>
        </w:rPr>
        <w:lastRenderedPageBreak/>
        <w:t xml:space="preserve">птицеводства зависит от эпизоотического благополучия животноводства и в первую очередь от снижения уровня заболеваемости крупного рогатого скота и птицы. Источниками распространения болезней являются зараженные вирусом животные и птица, здоровые животные и птица заражаются от инфицированных вирусом животных и птицы при контактах на скотных дворах, выгульных площадках, в родильных отделениях животноводческих ферм, на пастбищах, а также при несоблюдении правил асептики при ветеринарных и зоотехнических операциях (взятие крови, мечение, искусственное осеменение), при скармливании необеззараженного сборного молока, при доении коров.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инфекций способствуют несвоевременная диагностика болезней, несоблюдение ветеринарных требований при закупках птицы и скота для племенных и производственных целей, совместное содержание здоровых и зараженных животных, птицы.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годы на территории Краснодарского края и соседних субъектов Российской федерации участились случаи возникновения инфекционных заболеваний животных (туберкулёз, бруцеллёз, лептоспироз, бешенство, трихофития крупного рогатого скота и лошадей, </w:t>
      </w:r>
      <w:proofErr w:type="spellStart"/>
      <w:r>
        <w:rPr>
          <w:sz w:val="28"/>
          <w:szCs w:val="28"/>
        </w:rPr>
        <w:t>пастереллёз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пироплазмидозы</w:t>
      </w:r>
      <w:proofErr w:type="spellEnd"/>
      <w:r>
        <w:rPr>
          <w:sz w:val="28"/>
          <w:szCs w:val="28"/>
        </w:rPr>
        <w:t>, финноз, трихинеллёз, грипп птиц).</w:t>
      </w:r>
    </w:p>
    <w:p w:rsidR="004475D2" w:rsidRDefault="004475D2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Экономический ущерб от заболеваемости крупного рогатого скота и птицы определяется не только финансовыми потерями в случаях заболевания, падежа, вынужденного убоя животных, птицы и введения ограничений в реализации племенного молодняка, молока и молочных продуктов, мяса, но и другими прямыми и косвенными потерями, связанными с ежегодными затратами на приобретение оборудования и реактивов для проведение гематологических и серологических исследований. </w:t>
      </w:r>
    </w:p>
    <w:p w:rsidR="004475D2" w:rsidRDefault="004475D2">
      <w:pPr>
        <w:pStyle w:val="210"/>
        <w:spacing w:line="240" w:lineRule="auto"/>
        <w:ind w:left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профилактических мероприятий по недопущению возникновения инфекционных заболеваний сельскохозяйственных животных, в том числе и </w:t>
      </w:r>
      <w:proofErr w:type="spellStart"/>
      <w:r>
        <w:rPr>
          <w:sz w:val="28"/>
          <w:szCs w:val="28"/>
        </w:rPr>
        <w:t>зооантропонозных</w:t>
      </w:r>
      <w:proofErr w:type="spellEnd"/>
      <w:r>
        <w:rPr>
          <w:sz w:val="28"/>
          <w:szCs w:val="28"/>
        </w:rPr>
        <w:t xml:space="preserve">, требует привлечения материальных средств необходимых для приобретения биопрепаратов, средств диагностики и защиты, высокоэффективных дезинфицирующих средств, проведения лабораторных исследований отбираемого материала и проведения профилактических мероприятий. Так же немало важным является своевременная и правильная ликвидация </w:t>
      </w:r>
      <w:proofErr w:type="spellStart"/>
      <w:r>
        <w:rPr>
          <w:sz w:val="28"/>
          <w:szCs w:val="28"/>
        </w:rPr>
        <w:t>биоотходов</w:t>
      </w:r>
      <w:proofErr w:type="spellEnd"/>
      <w:r>
        <w:rPr>
          <w:sz w:val="28"/>
          <w:szCs w:val="28"/>
        </w:rPr>
        <w:t>.</w:t>
      </w:r>
    </w:p>
    <w:p w:rsidR="004475D2" w:rsidRDefault="004475D2">
      <w:pPr>
        <w:jc w:val="both"/>
        <w:rPr>
          <w:sz w:val="28"/>
          <w:szCs w:val="28"/>
        </w:rPr>
      </w:pPr>
    </w:p>
    <w:p w:rsidR="004475D2" w:rsidRDefault="004475D2">
      <w:pPr>
        <w:tabs>
          <w:tab w:val="left" w:pos="2205"/>
          <w:tab w:val="center" w:pos="4960"/>
        </w:tabs>
        <w:autoSpaceDE w:val="0"/>
        <w:jc w:val="center"/>
        <w:rPr>
          <w:rFonts w:cs="Tahoma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cs="Tahoma"/>
          <w:bCs/>
          <w:sz w:val="28"/>
          <w:szCs w:val="28"/>
        </w:rPr>
        <w:t xml:space="preserve">2. Цели, задачи, целевые показатели, сроки и этапы реализации </w:t>
      </w:r>
    </w:p>
    <w:p w:rsidR="004475D2" w:rsidRDefault="004475D2">
      <w:pPr>
        <w:tabs>
          <w:tab w:val="left" w:pos="2205"/>
          <w:tab w:val="center" w:pos="4960"/>
        </w:tabs>
        <w:autoSpaceDE w:val="0"/>
        <w:jc w:val="center"/>
        <w:rPr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муниципальной программы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реализации мероприятий в области сельского хозяйства и комплексное решение проблем профилактики и ликвидации инфекционных заболеваний крупного рогатого скота и птицы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предусматривается решение следующих задач: снижение уровня заболеваемости и инфицированности крупного рогатого скота бруцеллезом, лейкозом, туберкулезом, сибирской язвой, ящуром, лептоспирозом и профилактики заболевания птицы в сельскохозяйственных организациях, крестьянских (фермерских) хозяйствах и </w:t>
      </w:r>
      <w:r>
        <w:rPr>
          <w:sz w:val="28"/>
          <w:szCs w:val="28"/>
        </w:rPr>
        <w:lastRenderedPageBreak/>
        <w:t xml:space="preserve">личных подсобных хозяйствах граждан; организация постоянного мониторинга и анализа эпизоотической ситуации по заболеваемости крупного рогатого скота и птицы инфекционными заболеваниями на территории Кубанскостепного  сельского поселения, сохранение санитарно-эпизоотического благополучия на территории Кубанскостепного  сельского поселения; недопущение возникновения инфекционных заболеваний сельскохозяйственных животных и птиц, содержащихся на территории поселения; защита населения от болезней, общих для человека и животных. Проводить борьбу с опасными и карантинными объектами (амброзия, азиатская, </w:t>
      </w:r>
      <w:proofErr w:type="spellStart"/>
      <w:r>
        <w:rPr>
          <w:sz w:val="28"/>
          <w:szCs w:val="28"/>
        </w:rPr>
        <w:t>мароккская</w:t>
      </w:r>
      <w:proofErr w:type="spellEnd"/>
      <w:r>
        <w:rPr>
          <w:sz w:val="28"/>
          <w:szCs w:val="28"/>
        </w:rPr>
        <w:t xml:space="preserve"> саранча, американская белая бабочка).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муниципальной программы - 2018 - 2023 годы. </w:t>
      </w:r>
    </w:p>
    <w:p w:rsidR="004475D2" w:rsidRDefault="004475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Этапы не предусмотрены.</w:t>
      </w:r>
    </w:p>
    <w:p w:rsidR="004475D2" w:rsidRDefault="004475D2">
      <w:pPr>
        <w:ind w:firstLine="720"/>
        <w:jc w:val="both"/>
        <w:rPr>
          <w:sz w:val="28"/>
        </w:rPr>
        <w:sectPr w:rsidR="004475D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7" w:bottom="979" w:left="1701" w:header="284" w:footer="703" w:gutter="0"/>
          <w:cols w:space="720"/>
          <w:docGrid w:linePitch="600" w:charSpace="32768"/>
        </w:sectPr>
      </w:pPr>
      <w:r>
        <w:rPr>
          <w:sz w:val="28"/>
          <w:szCs w:val="28"/>
        </w:rPr>
        <w:t>Целевые показатели, характеризующие цели, задачи муниципальной программы, приведены в таблице № 1.</w:t>
      </w:r>
    </w:p>
    <w:p w:rsidR="004475D2" w:rsidRDefault="004475D2">
      <w:pPr>
        <w:pageBreakBefore/>
        <w:ind w:left="10206"/>
        <w:jc w:val="right"/>
        <w:rPr>
          <w:b/>
        </w:rPr>
      </w:pPr>
      <w:r>
        <w:rPr>
          <w:sz w:val="28"/>
        </w:rPr>
        <w:lastRenderedPageBreak/>
        <w:t>Таблица № 1</w:t>
      </w:r>
    </w:p>
    <w:p w:rsidR="004475D2" w:rsidRDefault="004475D2">
      <w:pPr>
        <w:spacing w:line="276" w:lineRule="auto"/>
        <w:jc w:val="center"/>
        <w:rPr>
          <w:b/>
        </w:rPr>
      </w:pPr>
    </w:p>
    <w:p w:rsidR="004475D2" w:rsidRDefault="004475D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ЦЕЛИ, ЗАДАЧИ И ЦЕЛЕВЫЕ ПОКАЗАТЕЛИ МУНИЦИПАЛЬНОЙ ПРОГРАММЫ</w:t>
      </w:r>
    </w:p>
    <w:p w:rsidR="004475D2" w:rsidRDefault="004475D2">
      <w:pPr>
        <w:spacing w:line="276" w:lineRule="auto"/>
        <w:jc w:val="center"/>
        <w:rPr>
          <w:sz w:val="28"/>
        </w:rPr>
      </w:pPr>
      <w:r>
        <w:rPr>
          <w:sz w:val="28"/>
          <w:szCs w:val="28"/>
        </w:rPr>
        <w:t>«Развитие сельского хозяйства» на 2018-2023 годы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76"/>
        <w:gridCol w:w="850"/>
        <w:gridCol w:w="1418"/>
        <w:gridCol w:w="1275"/>
        <w:gridCol w:w="1379"/>
        <w:gridCol w:w="1379"/>
        <w:gridCol w:w="1379"/>
        <w:gridCol w:w="1390"/>
      </w:tblGrid>
      <w:tr w:rsidR="004475D2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475D2" w:rsidRDefault="004475D2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целевого </w:t>
            </w:r>
          </w:p>
          <w:p w:rsidR="004475D2" w:rsidRDefault="004475D2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:rsidR="004475D2" w:rsidRDefault="004475D2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before="240"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z w:val="28"/>
                <w:vertAlign w:val="superscript"/>
              </w:rPr>
              <w:t>*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Значение показателей</w:t>
            </w:r>
          </w:p>
        </w:tc>
      </w:tr>
      <w:tr w:rsidR="004475D2">
        <w:trPr>
          <w:trHeight w:val="3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  <w:p w:rsidR="004475D2" w:rsidRDefault="004475D2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:rsidR="004475D2" w:rsidRDefault="004475D2">
            <w:pPr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</w:pPr>
            <w:r>
              <w:t>2022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</w:tr>
      <w:tr w:rsidR="004475D2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475D2" w:rsidRDefault="004475D2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pacing w:line="276" w:lineRule="auto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</w:p>
          <w:p w:rsidR="004475D2" w:rsidRDefault="004475D2">
            <w:pPr>
              <w:spacing w:line="276" w:lineRule="auto"/>
            </w:pPr>
            <w:r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</w:p>
          <w:p w:rsidR="004475D2" w:rsidRDefault="004475D2">
            <w:pPr>
              <w:spacing w:line="276" w:lineRule="auto"/>
              <w:jc w:val="center"/>
            </w:pPr>
            <w:r>
              <w:t>10</w:t>
            </w:r>
          </w:p>
        </w:tc>
      </w:tr>
      <w:tr w:rsidR="004475D2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</w:pPr>
            <w:r>
              <w:rPr>
                <w:i/>
                <w:sz w:val="28"/>
              </w:rPr>
              <w:t>Основное мероприятие № 1</w:t>
            </w:r>
            <w:r>
              <w:rPr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«Обеспечение эпизоотического </w:t>
            </w:r>
            <w:proofErr w:type="spellStart"/>
            <w:r>
              <w:rPr>
                <w:rFonts w:eastAsia="Times New Roman"/>
                <w:sz w:val="28"/>
              </w:rPr>
              <w:t>ветеринарно</w:t>
            </w:r>
            <w:proofErr w:type="spellEnd"/>
            <w:r>
              <w:rPr>
                <w:rFonts w:eastAsia="Times New Roman"/>
                <w:sz w:val="28"/>
              </w:rPr>
              <w:t xml:space="preserve"> – санитарного благополучия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</w:rPr>
              <w:t>на территории Кубанскостепного  сельского поселения»</w:t>
            </w:r>
          </w:p>
        </w:tc>
      </w:tr>
      <w:tr w:rsidR="004475D2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Количество вакцинированных животных и птицы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475D2" w:rsidRDefault="004475D2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475D2" w:rsidRDefault="004475D2">
            <w:pPr>
              <w:snapToGrid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</w:p>
          <w:p w:rsidR="004475D2" w:rsidRDefault="004475D2">
            <w:pPr>
              <w:snapToGrid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300</w:t>
            </w:r>
          </w:p>
          <w:p w:rsidR="004475D2" w:rsidRDefault="004475D2">
            <w:pPr>
              <w:snapToGrid w:val="0"/>
              <w:spacing w:line="276" w:lineRule="auto"/>
            </w:pPr>
          </w:p>
        </w:tc>
      </w:tr>
      <w:tr w:rsidR="004475D2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Приобретение контейнеров для </w:t>
            </w:r>
            <w:proofErr w:type="spellStart"/>
            <w:r>
              <w:rPr>
                <w:sz w:val="28"/>
              </w:rPr>
              <w:t>биоотходов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4475D2" w:rsidRDefault="004475D2">
            <w:pPr>
              <w:snapToGrid w:val="0"/>
              <w:spacing w:line="276" w:lineRule="auto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</w:p>
          <w:p w:rsidR="004475D2" w:rsidRDefault="004475D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</w:p>
          <w:p w:rsidR="004475D2" w:rsidRDefault="004475D2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  <w:tr w:rsidR="004475D2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Объем утилизированных </w:t>
            </w:r>
            <w:proofErr w:type="spellStart"/>
            <w:r>
              <w:rPr>
                <w:sz w:val="28"/>
              </w:rPr>
              <w:t>биоотходов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тонна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  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  <w:r>
              <w:rPr>
                <w:sz w:val="28"/>
              </w:rPr>
              <w:t>1,5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  <w:r>
              <w:t>1,5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  <w:r>
              <w:t>1,5</w:t>
            </w:r>
          </w:p>
        </w:tc>
      </w:tr>
      <w:tr w:rsidR="004475D2" w:rsidTr="00797055">
        <w:trPr>
          <w:trHeight w:val="271"/>
        </w:trPr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Борьба с опасными и карантинными объектами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га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9" w:type="dxa"/>
            <w:tcBorders>
              <w:lef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75D2" w:rsidRDefault="004475D2">
            <w:pPr>
              <w:snapToGrid w:val="0"/>
              <w:spacing w:line="276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797055">
        <w:trPr>
          <w:trHeight w:val="27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055" w:rsidRDefault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475D2" w:rsidRDefault="004475D2">
      <w:pPr>
        <w:tabs>
          <w:tab w:val="left" w:pos="792"/>
          <w:tab w:val="left" w:pos="6912"/>
        </w:tabs>
        <w:jc w:val="righ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276"/>
        <w:gridCol w:w="850"/>
        <w:gridCol w:w="1418"/>
        <w:gridCol w:w="1275"/>
        <w:gridCol w:w="1379"/>
        <w:gridCol w:w="1379"/>
        <w:gridCol w:w="1379"/>
        <w:gridCol w:w="1390"/>
      </w:tblGrid>
      <w:tr w:rsidR="00797055" w:rsidTr="00797055">
        <w:trPr>
          <w:trHeight w:val="38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  <w:p w:rsidR="00797055" w:rsidRDefault="00797055" w:rsidP="0079705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целевого </w:t>
            </w:r>
          </w:p>
          <w:p w:rsidR="00797055" w:rsidRDefault="00797055" w:rsidP="00797055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  <w:p w:rsidR="00797055" w:rsidRDefault="00797055" w:rsidP="00797055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before="240"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z w:val="28"/>
                <w:vertAlign w:val="superscript"/>
              </w:rPr>
              <w:t>*</w:t>
            </w:r>
          </w:p>
        </w:tc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Значение показателей</w:t>
            </w:r>
          </w:p>
        </w:tc>
      </w:tr>
      <w:tr w:rsidR="00797055" w:rsidTr="00797055">
        <w:trPr>
          <w:trHeight w:val="3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 w:rsidR="00797055" w:rsidRDefault="00797055" w:rsidP="00797055">
            <w:pPr>
              <w:spacing w:line="204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</w:pPr>
            <w:r>
              <w:rPr>
                <w:sz w:val="28"/>
              </w:rPr>
              <w:t>2020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</w:pPr>
            <w:r>
              <w:t>2022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04" w:lineRule="auto"/>
              <w:jc w:val="center"/>
            </w:pPr>
            <w:r>
              <w:t>2023</w:t>
            </w:r>
          </w:p>
        </w:tc>
      </w:tr>
      <w:tr w:rsidR="00797055" w:rsidTr="00797055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797055" w:rsidRDefault="00797055" w:rsidP="0079705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</w:p>
          <w:p w:rsidR="00797055" w:rsidRDefault="00797055" w:rsidP="00797055">
            <w:pPr>
              <w:spacing w:line="276" w:lineRule="auto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</w:pPr>
          </w:p>
          <w:p w:rsidR="00797055" w:rsidRDefault="00797055" w:rsidP="00797055">
            <w:pPr>
              <w:spacing w:line="276" w:lineRule="auto"/>
            </w:pPr>
            <w:r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</w:pPr>
          </w:p>
          <w:p w:rsidR="00797055" w:rsidRDefault="00797055" w:rsidP="00797055">
            <w:pPr>
              <w:spacing w:line="276" w:lineRule="auto"/>
              <w:jc w:val="center"/>
            </w:pPr>
            <w:r>
              <w:t>10</w:t>
            </w:r>
          </w:p>
        </w:tc>
      </w:tr>
      <w:tr w:rsidR="00797055" w:rsidTr="00797055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3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</w:pPr>
            <w:r>
              <w:rPr>
                <w:i/>
                <w:sz w:val="28"/>
              </w:rPr>
              <w:t>Основное мероприятие № 2</w:t>
            </w:r>
            <w:r>
              <w:rPr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>«</w:t>
            </w:r>
            <w:r w:rsidRPr="00797055">
              <w:rPr>
                <w:rFonts w:eastAsia="Times New Roman"/>
                <w:iCs/>
                <w:kern w:val="0"/>
              </w:rPr>
              <w:t>Отлов и стерилизации бродячих собак на территории Кубанскостепного сельского поселения Каневской район</w:t>
            </w:r>
            <w:r w:rsidRPr="00797055">
              <w:rPr>
                <w:rFonts w:eastAsia="Times New Roman"/>
              </w:rPr>
              <w:t>»</w:t>
            </w:r>
          </w:p>
        </w:tc>
      </w:tr>
      <w:tr w:rsidR="00797055" w:rsidTr="00797055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Количество стерилизованных собак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  <w:jc w:val="center"/>
            </w:pPr>
          </w:p>
          <w:p w:rsidR="00A52B68" w:rsidRDefault="00A52B68" w:rsidP="00797055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055" w:rsidRDefault="00797055" w:rsidP="00797055">
            <w:pPr>
              <w:snapToGrid w:val="0"/>
              <w:spacing w:line="276" w:lineRule="auto"/>
            </w:pPr>
          </w:p>
          <w:p w:rsidR="00A52B68" w:rsidRDefault="00A52B68" w:rsidP="00797055">
            <w:pPr>
              <w:snapToGrid w:val="0"/>
              <w:spacing w:line="276" w:lineRule="auto"/>
            </w:pPr>
            <w:r>
              <w:t>8</w:t>
            </w:r>
          </w:p>
        </w:tc>
      </w:tr>
    </w:tbl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055" w:rsidRDefault="00797055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B68" w:rsidRDefault="00A52B68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Перечень и краткое описание основных мероприятий муниципальной программы </w:t>
      </w:r>
    </w:p>
    <w:p w:rsidR="004475D2" w:rsidRDefault="004475D2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5D2" w:rsidRDefault="004475D2">
      <w:pPr>
        <w:pStyle w:val="16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по основным направлениям, объемы и источники их финансирования приведены ниже в таблице № 2</w:t>
      </w:r>
    </w:p>
    <w:p w:rsidR="004475D2" w:rsidRDefault="004475D2">
      <w:pPr>
        <w:pStyle w:val="16"/>
        <w:spacing w:after="0" w:line="240" w:lineRule="auto"/>
        <w:jc w:val="both"/>
      </w:pPr>
    </w:p>
    <w:p w:rsidR="004475D2" w:rsidRDefault="004475D2">
      <w:pPr>
        <w:pStyle w:val="16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4475D2" w:rsidRDefault="004475D2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4475D2" w:rsidRDefault="004475D2">
      <w:pPr>
        <w:jc w:val="center"/>
      </w:pPr>
      <w:r>
        <w:rPr>
          <w:sz w:val="28"/>
          <w:szCs w:val="28"/>
        </w:rPr>
        <w:t xml:space="preserve">«Развитие сельского хозяйства» на 2018-2023 годы </w:t>
      </w:r>
    </w:p>
    <w:p w:rsidR="004475D2" w:rsidRDefault="004475D2">
      <w:pPr>
        <w:jc w:val="right"/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13"/>
        <w:gridCol w:w="1843"/>
        <w:gridCol w:w="1417"/>
        <w:gridCol w:w="1276"/>
        <w:gridCol w:w="1134"/>
        <w:gridCol w:w="869"/>
        <w:gridCol w:w="870"/>
        <w:gridCol w:w="870"/>
        <w:gridCol w:w="1077"/>
        <w:gridCol w:w="821"/>
        <w:gridCol w:w="1114"/>
        <w:gridCol w:w="10"/>
        <w:gridCol w:w="1776"/>
      </w:tblGrid>
      <w:tr w:rsidR="004475D2" w:rsidTr="00A52B68">
        <w:trPr>
          <w:trHeight w:val="843"/>
        </w:trPr>
        <w:tc>
          <w:tcPr>
            <w:tcW w:w="709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  <w:p w:rsidR="004475D2" w:rsidRDefault="004475D2" w:rsidP="004475D2">
            <w:pPr>
              <w:jc w:val="center"/>
            </w:pPr>
            <w:r>
              <w:t>№</w:t>
            </w:r>
          </w:p>
          <w:p w:rsidR="004475D2" w:rsidRDefault="004475D2" w:rsidP="004475D2">
            <w:pPr>
              <w:jc w:val="center"/>
            </w:pPr>
            <w:r>
              <w:t>п/п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 xml:space="preserve">Наименование </w:t>
            </w:r>
          </w:p>
          <w:p w:rsidR="004475D2" w:rsidRDefault="004475D2" w:rsidP="004475D2">
            <w:pPr>
              <w:jc w:val="center"/>
            </w:pPr>
            <w:r>
              <w:t>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Объем финансирования,</w:t>
            </w:r>
          </w:p>
          <w:p w:rsidR="004475D2" w:rsidRDefault="004475D2" w:rsidP="004475D2">
            <w:pPr>
              <w:jc w:val="center"/>
            </w:pPr>
            <w:r>
              <w:t>Всего</w:t>
            </w:r>
          </w:p>
          <w:p w:rsidR="004475D2" w:rsidRDefault="004475D2" w:rsidP="004475D2">
            <w:pPr>
              <w:jc w:val="center"/>
            </w:pPr>
            <w:r>
              <w:t>(тыс. руб.)</w:t>
            </w:r>
          </w:p>
        </w:tc>
        <w:tc>
          <w:tcPr>
            <w:tcW w:w="6096" w:type="dxa"/>
            <w:gridSpan w:val="6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  <w:p w:rsidR="004475D2" w:rsidRDefault="004475D2" w:rsidP="004475D2">
            <w:pPr>
              <w:jc w:val="center"/>
            </w:pPr>
            <w:r>
              <w:t>в том числе по годам</w:t>
            </w:r>
          </w:p>
          <w:p w:rsidR="004475D2" w:rsidRDefault="004475D2" w:rsidP="004475D2">
            <w:pPr>
              <w:widowControl/>
              <w:suppressAutoHyphens w:val="0"/>
            </w:pPr>
          </w:p>
          <w:p w:rsidR="004475D2" w:rsidRDefault="004475D2"/>
        </w:tc>
        <w:tc>
          <w:tcPr>
            <w:tcW w:w="1935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Непосредственный результат мероприятия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Участник муниципальной программы (муниципальный заказчик,)</w:t>
            </w:r>
          </w:p>
        </w:tc>
      </w:tr>
      <w:tr w:rsidR="004475D2" w:rsidTr="00A52B68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843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2018г.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2019г.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2020г.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2021 г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2022 г</w:t>
            </w:r>
          </w:p>
        </w:tc>
        <w:tc>
          <w:tcPr>
            <w:tcW w:w="1077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2023 г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786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</w:tr>
      <w:tr w:rsidR="004475D2" w:rsidTr="00A52B68">
        <w:tc>
          <w:tcPr>
            <w:tcW w:w="70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1</w:t>
            </w:r>
          </w:p>
        </w:tc>
        <w:tc>
          <w:tcPr>
            <w:tcW w:w="1913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6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7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jc w:val="center"/>
            </w:pPr>
            <w:r>
              <w:t>8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jc w:val="center"/>
            </w:pPr>
            <w:r>
              <w:t>9</w:t>
            </w:r>
          </w:p>
        </w:tc>
        <w:tc>
          <w:tcPr>
            <w:tcW w:w="1077" w:type="dxa"/>
            <w:shd w:val="clear" w:color="auto" w:fill="auto"/>
          </w:tcPr>
          <w:p w:rsidR="004475D2" w:rsidRDefault="004475D2" w:rsidP="004475D2">
            <w:pPr>
              <w:jc w:val="center"/>
            </w:pPr>
            <w:r>
              <w:t>10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11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12</w:t>
            </w:r>
          </w:p>
        </w:tc>
      </w:tr>
      <w:tr w:rsidR="004475D2" w:rsidTr="00A52B68">
        <w:trPr>
          <w:trHeight w:val="260"/>
        </w:trPr>
        <w:tc>
          <w:tcPr>
            <w:tcW w:w="709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1.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 xml:space="preserve">Основное мероприятие № 1 </w:t>
            </w:r>
            <w:r w:rsidRPr="004475D2">
              <w:rPr>
                <w:rFonts w:eastAsia="Times New Roman"/>
              </w:rPr>
              <w:t xml:space="preserve">«Обеспечение эпизоотического </w:t>
            </w:r>
            <w:proofErr w:type="spellStart"/>
            <w:r w:rsidRPr="004475D2">
              <w:rPr>
                <w:rFonts w:eastAsia="Times New Roman"/>
              </w:rPr>
              <w:t>ветеринарно</w:t>
            </w:r>
            <w:proofErr w:type="spellEnd"/>
            <w:r w:rsidRPr="004475D2">
              <w:rPr>
                <w:rFonts w:eastAsia="Times New Roman"/>
              </w:rPr>
              <w:t xml:space="preserve"> – санитарного благополучия</w:t>
            </w:r>
            <w:r w:rsidRPr="004475D2">
              <w:rPr>
                <w:rFonts w:eastAsia="Times New Roman"/>
                <w:color w:val="FF0000"/>
              </w:rPr>
              <w:t xml:space="preserve"> </w:t>
            </w:r>
            <w:r w:rsidRPr="004475D2">
              <w:rPr>
                <w:rFonts w:eastAsia="Times New Roman"/>
              </w:rPr>
              <w:t xml:space="preserve">на территории </w:t>
            </w:r>
            <w:proofErr w:type="gramStart"/>
            <w:r w:rsidRPr="004475D2">
              <w:rPr>
                <w:rFonts w:eastAsia="Times New Roman"/>
              </w:rPr>
              <w:t>Кубанскостепного  сельского</w:t>
            </w:r>
            <w:proofErr w:type="gramEnd"/>
            <w:r w:rsidRPr="004475D2">
              <w:rPr>
                <w:rFonts w:eastAsia="Times New Roman"/>
              </w:rPr>
              <w:t xml:space="preserve"> поселения»</w:t>
            </w:r>
          </w:p>
          <w:p w:rsidR="004475D2" w:rsidRDefault="004475D2" w:rsidP="004475D2">
            <w:pPr>
              <w:snapToGrid w:val="0"/>
            </w:pPr>
          </w:p>
          <w:p w:rsidR="004475D2" w:rsidRDefault="004475D2" w:rsidP="004475D2">
            <w:pPr>
              <w:snapToGrid w:val="0"/>
            </w:pPr>
            <w:r w:rsidRPr="004475D2">
              <w:rPr>
                <w:rFonts w:eastAsia="Times New Roman"/>
              </w:rPr>
              <w:t>в том числе</w:t>
            </w: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475D2" w:rsidRDefault="00BD0509" w:rsidP="004475D2">
            <w:pPr>
              <w:snapToGrid w:val="0"/>
              <w:jc w:val="center"/>
            </w:pPr>
            <w:r>
              <w:t>30,6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4475D2" w:rsidRDefault="00BD0509" w:rsidP="004475D2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F423D8" w:rsidP="00F423D8">
            <w:pPr>
              <w:snapToGrid w:val="0"/>
            </w:pPr>
            <w:r>
              <w:t>17,</w:t>
            </w:r>
            <w:r w:rsidR="004475D2">
              <w:t>5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Недопущение возникновения инфекционных очагов заболеваний домашних животных и птиц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4475D2" w:rsidTr="00A52B68"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BD0509" w:rsidP="004475D2">
            <w:pPr>
              <w:snapToGrid w:val="0"/>
              <w:jc w:val="center"/>
            </w:pPr>
            <w:r>
              <w:t>30,6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4475D2" w:rsidRDefault="00BD0509" w:rsidP="004475D2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F423D8" w:rsidP="00F423D8">
            <w:pPr>
              <w:snapToGrid w:val="0"/>
            </w:pPr>
            <w:r>
              <w:t>17,5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</w:p>
          <w:p w:rsidR="004475D2" w:rsidRDefault="004475D2"/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</w:p>
          <w:p w:rsidR="004475D2" w:rsidRDefault="004475D2"/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4475D2" w:rsidP="004475D2">
            <w:pPr>
              <w:snapToGrid w:val="0"/>
            </w:pPr>
          </w:p>
          <w:p w:rsidR="004475D2" w:rsidRDefault="004475D2"/>
          <w:p w:rsidR="004475D2" w:rsidRDefault="004475D2"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 w:rsidRPr="004475D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/>
        </w:tc>
        <w:tc>
          <w:tcPr>
            <w:tcW w:w="1276" w:type="dxa"/>
            <w:shd w:val="clear" w:color="auto" w:fill="auto"/>
          </w:tcPr>
          <w:p w:rsidR="004475D2" w:rsidRDefault="004475D2"/>
        </w:tc>
        <w:tc>
          <w:tcPr>
            <w:tcW w:w="1134" w:type="dxa"/>
            <w:shd w:val="clear" w:color="auto" w:fill="auto"/>
          </w:tcPr>
          <w:p w:rsidR="004475D2" w:rsidRDefault="004475D2"/>
        </w:tc>
        <w:tc>
          <w:tcPr>
            <w:tcW w:w="3686" w:type="dxa"/>
            <w:gridSpan w:val="4"/>
            <w:shd w:val="clear" w:color="auto" w:fill="auto"/>
          </w:tcPr>
          <w:p w:rsidR="004475D2" w:rsidRDefault="004475D2"/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107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821" w:type="dxa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124" w:type="dxa"/>
            <w:gridSpan w:val="2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t>1.1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spacing w:line="276" w:lineRule="auto"/>
              <w:jc w:val="both"/>
            </w:pPr>
            <w:r w:rsidRPr="004475D2">
              <w:rPr>
                <w:sz w:val="28"/>
                <w:szCs w:val="28"/>
              </w:rPr>
              <w:t xml:space="preserve">Приобретение контейнеров для </w:t>
            </w:r>
            <w:proofErr w:type="spellStart"/>
            <w:r w:rsidRPr="004475D2">
              <w:rPr>
                <w:sz w:val="28"/>
                <w:szCs w:val="28"/>
              </w:rPr>
              <w:t>биоотходов</w:t>
            </w:r>
            <w:proofErr w:type="spellEnd"/>
            <w:r w:rsidRPr="004475D2">
              <w:rPr>
                <w:sz w:val="28"/>
                <w:szCs w:val="28"/>
              </w:rPr>
              <w:t xml:space="preserve"> борьба </w:t>
            </w:r>
          </w:p>
        </w:tc>
        <w:tc>
          <w:tcPr>
            <w:tcW w:w="1843" w:type="dxa"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>Недопущение возникновения инфекционных очагов заболеваний домашних животных и птиц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z w:val="28"/>
                <w:szCs w:val="28"/>
              </w:rPr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sz w:val="28"/>
                <w:szCs w:val="28"/>
              </w:rPr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 w:rsidRPr="004475D2"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107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  <w:jc w:val="center"/>
            </w:pPr>
          </w:p>
        </w:tc>
      </w:tr>
      <w:tr w:rsidR="004475D2" w:rsidTr="00A52B68">
        <w:trPr>
          <w:trHeight w:val="418"/>
        </w:trPr>
        <w:tc>
          <w:tcPr>
            <w:tcW w:w="709" w:type="dxa"/>
            <w:vMerge w:val="restart"/>
            <w:shd w:val="clear" w:color="auto" w:fill="auto"/>
          </w:tcPr>
          <w:p w:rsidR="004475D2" w:rsidRPr="004475D2" w:rsidRDefault="004475D2" w:rsidP="004475D2">
            <w:pPr>
              <w:snapToGrid w:val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t>1,2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spacing w:line="276" w:lineRule="auto"/>
              <w:jc w:val="both"/>
            </w:pPr>
            <w:r w:rsidRPr="004475D2">
              <w:rPr>
                <w:rFonts w:eastAsia="Times New Roman"/>
                <w:bCs/>
                <w:sz w:val="28"/>
                <w:szCs w:val="28"/>
              </w:rPr>
              <w:t xml:space="preserve">Борьба с опасными </w:t>
            </w:r>
            <w:proofErr w:type="spellStart"/>
            <w:r w:rsidRPr="004475D2">
              <w:rPr>
                <w:rFonts w:eastAsia="Times New Roman"/>
                <w:bCs/>
                <w:sz w:val="28"/>
                <w:szCs w:val="28"/>
              </w:rPr>
              <w:t>карантийными</w:t>
            </w:r>
            <w:proofErr w:type="spellEnd"/>
            <w:r w:rsidRPr="004475D2">
              <w:rPr>
                <w:rFonts w:eastAsia="Times New Roman"/>
                <w:bCs/>
                <w:sz w:val="28"/>
                <w:szCs w:val="28"/>
              </w:rPr>
              <w:t xml:space="preserve"> объектами </w:t>
            </w: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475D2" w:rsidRDefault="00BD0509" w:rsidP="00797191">
            <w:pPr>
              <w:snapToGrid w:val="0"/>
              <w:jc w:val="center"/>
            </w:pPr>
            <w:r>
              <w:t>30,6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4475D2" w:rsidRDefault="00BD0509" w:rsidP="00797191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Default="00797191" w:rsidP="004475D2">
            <w:pPr>
              <w:snapToGrid w:val="0"/>
            </w:pPr>
            <w:r>
              <w:t>17,5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4475D2" w:rsidRPr="004475D2" w:rsidRDefault="004475D2" w:rsidP="004475D2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заболеваемости </w:t>
            </w:r>
          </w:p>
          <w:p w:rsidR="004475D2" w:rsidRDefault="004475D2" w:rsidP="004475D2">
            <w:pPr>
              <w:pStyle w:val="16"/>
              <w:spacing w:after="0" w:line="240" w:lineRule="auto"/>
              <w:jc w:val="both"/>
            </w:pPr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людей, страдающие от </w:t>
            </w:r>
            <w:proofErr w:type="spellStart"/>
            <w:r w:rsidRPr="004475D2">
              <w:rPr>
                <w:rFonts w:ascii="Times New Roman" w:hAnsi="Times New Roman" w:cs="Times New Roman"/>
                <w:sz w:val="24"/>
                <w:szCs w:val="24"/>
              </w:rPr>
              <w:t>алергических</w:t>
            </w:r>
            <w:proofErr w:type="spellEnd"/>
            <w:r w:rsidRPr="004475D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заболевание, и защита растений, находящихся на территории</w:t>
            </w:r>
            <w:r w:rsidRPr="004475D2">
              <w:rPr>
                <w:rFonts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4475D2" w:rsidRDefault="004475D2" w:rsidP="004475D2">
            <w:pPr>
              <w:snapToGrid w:val="0"/>
              <w:ind w:left="34" w:hanging="34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4475D2" w:rsidTr="00A52B68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BD0509" w:rsidP="00797191">
            <w:pPr>
              <w:snapToGrid w:val="0"/>
              <w:jc w:val="center"/>
            </w:pPr>
            <w:r>
              <w:t>30,6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4475D2" w:rsidRDefault="00BD0509" w:rsidP="004475D2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Pr="004475D2" w:rsidRDefault="00797191" w:rsidP="004475D2">
            <w:pPr>
              <w:snapToGrid w:val="0"/>
              <w:rPr>
                <w:shd w:val="clear" w:color="auto" w:fill="FFFF00"/>
              </w:rPr>
            </w:pPr>
            <w:r>
              <w:t>17,5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4475D2" w:rsidTr="00A52B68">
        <w:trPr>
          <w:trHeight w:val="391"/>
        </w:trPr>
        <w:tc>
          <w:tcPr>
            <w:tcW w:w="709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Pr="004475D2" w:rsidRDefault="004475D2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4475D2" w:rsidTr="00A52B68">
        <w:trPr>
          <w:trHeight w:val="391"/>
        </w:trPr>
        <w:tc>
          <w:tcPr>
            <w:tcW w:w="709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Pr="004475D2" w:rsidRDefault="004475D2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4475D2" w:rsidTr="00A52B68">
        <w:trPr>
          <w:trHeight w:val="828"/>
        </w:trPr>
        <w:tc>
          <w:tcPr>
            <w:tcW w:w="709" w:type="dxa"/>
            <w:vMerge/>
            <w:shd w:val="clear" w:color="auto" w:fill="auto"/>
          </w:tcPr>
          <w:p w:rsidR="004475D2" w:rsidRDefault="004475D2" w:rsidP="004475D2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1843" w:type="dxa"/>
            <w:shd w:val="clear" w:color="auto" w:fill="auto"/>
          </w:tcPr>
          <w:p w:rsidR="004475D2" w:rsidRDefault="004475D2" w:rsidP="004475D2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4475D2" w:rsidRDefault="004475D2" w:rsidP="004475D2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4475D2" w:rsidRDefault="004475D2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4475D2" w:rsidRPr="004475D2" w:rsidRDefault="004475D2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4475D2" w:rsidRPr="004475D2" w:rsidRDefault="004475D2" w:rsidP="004475D2">
            <w:pPr>
              <w:snapToGrid w:val="0"/>
              <w:ind w:left="34" w:hanging="34"/>
              <w:rPr>
                <w:shd w:val="clear" w:color="auto" w:fill="FFFF00"/>
              </w:rPr>
            </w:pPr>
          </w:p>
        </w:tc>
      </w:tr>
      <w:tr w:rsidR="00A52B68" w:rsidTr="00A52B68">
        <w:trPr>
          <w:trHeight w:val="457"/>
        </w:trPr>
        <w:tc>
          <w:tcPr>
            <w:tcW w:w="709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 xml:space="preserve"> 2 </w:t>
            </w:r>
          </w:p>
        </w:tc>
        <w:tc>
          <w:tcPr>
            <w:tcW w:w="1913" w:type="dxa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</w:pPr>
            <w:r w:rsidRPr="00A52B68">
              <w:rPr>
                <w:rFonts w:eastAsia="Times New Roman"/>
                <w:kern w:val="0"/>
                <w:sz w:val="28"/>
                <w:szCs w:val="20"/>
                <w:shd w:val="clear" w:color="auto" w:fill="FFFFFF"/>
              </w:rPr>
              <w:t xml:space="preserve">Мероприятия по отлову и стерилизации бродячих </w:t>
            </w:r>
            <w:r w:rsidRPr="00A52B68">
              <w:rPr>
                <w:rFonts w:eastAsia="Times New Roman"/>
                <w:kern w:val="0"/>
                <w:sz w:val="28"/>
                <w:szCs w:val="20"/>
                <w:shd w:val="clear" w:color="auto" w:fill="FFFFFF"/>
              </w:rPr>
              <w:lastRenderedPageBreak/>
              <w:t>собак на территории Кубанскостепного сельского поселения Каневской район</w:t>
            </w: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</w:tcPr>
          <w:p w:rsidR="00A52B68" w:rsidRDefault="00BD0509" w:rsidP="00A52B68">
            <w:pPr>
              <w:snapToGrid w:val="0"/>
              <w:jc w:val="center"/>
            </w:pPr>
            <w:r>
              <w:t>1</w:t>
            </w:r>
            <w:r w:rsidR="00A52B68"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BD0509" w:rsidP="00A52B68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10,0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  <w:r>
              <w:t>Недопущение возникновения инфекционных очагов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  <w:r>
              <w:t xml:space="preserve">Администрация Кубанскостепного  сельского поселения </w:t>
            </w:r>
            <w:proofErr w:type="spellStart"/>
            <w:r>
              <w:lastRenderedPageBreak/>
              <w:t>Каневского</w:t>
            </w:r>
            <w:proofErr w:type="spellEnd"/>
            <w:r>
              <w:t xml:space="preserve"> района</w:t>
            </w:r>
          </w:p>
        </w:tc>
      </w:tr>
      <w:tr w:rsidR="00A52B68" w:rsidTr="00A52B68">
        <w:trPr>
          <w:trHeight w:val="457"/>
        </w:trPr>
        <w:tc>
          <w:tcPr>
            <w:tcW w:w="709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2.1</w:t>
            </w: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BD0509" w:rsidP="00BD0509">
            <w:pPr>
              <w:snapToGrid w:val="0"/>
              <w:jc w:val="center"/>
            </w:pPr>
            <w:r>
              <w:t>1</w:t>
            </w:r>
            <w:r w:rsidR="00A52B68"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BD0509" w:rsidP="00A52B68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Pr="004475D2" w:rsidRDefault="00A52B68" w:rsidP="00A52B68">
            <w:pPr>
              <w:snapToGrid w:val="0"/>
              <w:rPr>
                <w:shd w:val="clear" w:color="auto" w:fill="FFFF00"/>
              </w:rPr>
            </w:pPr>
            <w:r>
              <w:t>10,0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57"/>
        </w:trPr>
        <w:tc>
          <w:tcPr>
            <w:tcW w:w="709" w:type="dxa"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Pr="004475D2" w:rsidRDefault="00A52B68" w:rsidP="00A52B68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57"/>
        </w:trPr>
        <w:tc>
          <w:tcPr>
            <w:tcW w:w="709" w:type="dxa"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Pr="004475D2" w:rsidRDefault="00A52B68" w:rsidP="00A52B68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57"/>
        </w:trPr>
        <w:tc>
          <w:tcPr>
            <w:tcW w:w="709" w:type="dxa"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Pr="004475D2" w:rsidRDefault="00A52B68" w:rsidP="00A52B68">
            <w:pPr>
              <w:rPr>
                <w:shd w:val="clear" w:color="auto" w:fill="FFFF00"/>
              </w:rPr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57"/>
        </w:trPr>
        <w:tc>
          <w:tcPr>
            <w:tcW w:w="709" w:type="dxa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ВСЕГО:</w:t>
            </w: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  <w:jc w:val="both"/>
            </w:pPr>
            <w: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A52B68" w:rsidRDefault="00BD0509" w:rsidP="00A52B68">
            <w:pPr>
              <w:snapToGrid w:val="0"/>
              <w:jc w:val="center"/>
            </w:pPr>
            <w:r>
              <w:t>40,6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A52B68" w:rsidRDefault="00BD0509" w:rsidP="00A52B68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797191" w:rsidP="00A52B68">
            <w:pPr>
              <w:snapToGrid w:val="0"/>
            </w:pPr>
            <w:r>
              <w:t>27,5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  <w:jc w:val="both"/>
            </w:pPr>
            <w: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BD0509" w:rsidP="00A52B68">
            <w:pPr>
              <w:snapToGrid w:val="0"/>
              <w:jc w:val="center"/>
            </w:pPr>
            <w:r>
              <w:t>40,6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2,9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5,0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</w:pPr>
            <w:r>
              <w:t>5,2</w:t>
            </w:r>
          </w:p>
        </w:tc>
        <w:tc>
          <w:tcPr>
            <w:tcW w:w="870" w:type="dxa"/>
            <w:shd w:val="clear" w:color="auto" w:fill="auto"/>
          </w:tcPr>
          <w:p w:rsidR="00A52B68" w:rsidRDefault="00BD0509" w:rsidP="00A52B68">
            <w:pPr>
              <w:snapToGrid w:val="0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797191" w:rsidP="00A52B68">
            <w:pPr>
              <w:snapToGrid w:val="0"/>
            </w:pPr>
            <w:r>
              <w:t>27,5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412"/>
        </w:trPr>
        <w:tc>
          <w:tcPr>
            <w:tcW w:w="709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  <w:jc w:val="both"/>
            </w:pPr>
            <w: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  <w:jc w:val="both"/>
            </w:pPr>
            <w: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  <w:tr w:rsidR="00A52B68" w:rsidTr="00A52B68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913" w:type="dxa"/>
            <w:vMerge/>
            <w:shd w:val="clear" w:color="auto" w:fill="auto"/>
          </w:tcPr>
          <w:p w:rsidR="00A52B68" w:rsidRDefault="00A52B68" w:rsidP="00A52B68">
            <w:pPr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A52B68" w:rsidRDefault="00A52B68" w:rsidP="00A52B68">
            <w:pPr>
              <w:snapToGrid w:val="0"/>
              <w:jc w:val="both"/>
            </w:pPr>
            <w: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69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870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077" w:type="dxa"/>
            <w:shd w:val="clear" w:color="auto" w:fill="auto"/>
          </w:tcPr>
          <w:p w:rsidR="00A52B68" w:rsidRDefault="00A52B68" w:rsidP="00A52B68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A52B68" w:rsidRDefault="00A52B68" w:rsidP="00A52B68">
            <w:pPr>
              <w:snapToGrid w:val="0"/>
              <w:ind w:left="34" w:hanging="34"/>
            </w:pPr>
          </w:p>
        </w:tc>
      </w:tr>
    </w:tbl>
    <w:p w:rsidR="004475D2" w:rsidRDefault="004475D2">
      <w:pPr>
        <w:pStyle w:val="16"/>
        <w:spacing w:after="0" w:line="240" w:lineRule="auto"/>
        <w:jc w:val="both"/>
      </w:pPr>
    </w:p>
    <w:p w:rsidR="004475D2" w:rsidRDefault="004475D2"/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4. Обоснование ресурсного обеспечения муниципальной программы</w:t>
      </w:r>
    </w:p>
    <w:p w:rsidR="004475D2" w:rsidRDefault="004475D2">
      <w:pPr>
        <w:tabs>
          <w:tab w:val="left" w:pos="1410"/>
        </w:tabs>
        <w:rPr>
          <w:b/>
          <w:sz w:val="28"/>
        </w:rPr>
      </w:pP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Финансирование мероприятий муниципальной программы предполагается осуществлять за счет средств бюджета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</w:t>
      </w:r>
    </w:p>
    <w:p w:rsidR="004475D2" w:rsidRDefault="004475D2">
      <w:pPr>
        <w:tabs>
          <w:tab w:val="left" w:pos="1410"/>
        </w:tabs>
        <w:rPr>
          <w:sz w:val="28"/>
        </w:rPr>
      </w:pPr>
    </w:p>
    <w:tbl>
      <w:tblPr>
        <w:tblW w:w="151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418"/>
        <w:gridCol w:w="1134"/>
        <w:gridCol w:w="1134"/>
        <w:gridCol w:w="1134"/>
        <w:gridCol w:w="1134"/>
        <w:gridCol w:w="1303"/>
      </w:tblGrid>
      <w:tr w:rsidR="004475D2" w:rsidTr="00797191">
        <w:tc>
          <w:tcPr>
            <w:tcW w:w="6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Наименование мероприятия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</w:t>
            </w:r>
            <w:r>
              <w:rPr>
                <w:sz w:val="28"/>
              </w:rPr>
              <w:lastRenderedPageBreak/>
              <w:t>(тыс. руб.)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2018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2019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2020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</w:pPr>
            <w:r>
              <w:t>2022 г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</w:pPr>
            <w:r>
              <w:t>2023 г</w:t>
            </w:r>
          </w:p>
        </w:tc>
      </w:tr>
      <w:tr w:rsidR="004475D2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Основное мероприятие № 1  </w:t>
            </w:r>
            <w:r>
              <w:rPr>
                <w:rFonts w:eastAsia="Times New Roman"/>
                <w:sz w:val="28"/>
              </w:rPr>
              <w:t xml:space="preserve">««Обеспечение эпизоотического </w:t>
            </w:r>
            <w:proofErr w:type="spellStart"/>
            <w:r>
              <w:rPr>
                <w:rFonts w:eastAsia="Times New Roman"/>
                <w:sz w:val="28"/>
              </w:rPr>
              <w:t>ветеринарно</w:t>
            </w:r>
            <w:proofErr w:type="spellEnd"/>
            <w:r>
              <w:rPr>
                <w:rFonts w:eastAsia="Times New Roman"/>
                <w:sz w:val="28"/>
              </w:rPr>
              <w:t xml:space="preserve"> – санитарного благополучия</w:t>
            </w:r>
            <w:r>
              <w:rPr>
                <w:rFonts w:eastAsia="Times New Roman"/>
                <w:color w:val="FF0000"/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>на территории Кубанскостепного  сельского поселения»»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BD0509" w:rsidP="00BD050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BD0509" w:rsidP="007971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75D2" w:rsidRDefault="00797191">
            <w:pPr>
              <w:snapToGrid w:val="0"/>
            </w:pPr>
            <w:r>
              <w:rPr>
                <w:sz w:val="28"/>
                <w:szCs w:val="28"/>
              </w:rPr>
              <w:t>17,5</w:t>
            </w:r>
          </w:p>
        </w:tc>
      </w:tr>
      <w:tr w:rsidR="00797191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tabs>
                <w:tab w:val="left" w:pos="1410"/>
              </w:tabs>
              <w:snapToGrid w:val="0"/>
              <w:rPr>
                <w:sz w:val="28"/>
              </w:rPr>
            </w:pPr>
            <w:r>
              <w:rPr>
                <w:i/>
                <w:sz w:val="28"/>
              </w:rPr>
              <w:t>Основное мероприятие № 2</w:t>
            </w:r>
            <w:r>
              <w:rPr>
                <w:sz w:val="28"/>
              </w:rPr>
              <w:t xml:space="preserve"> </w:t>
            </w:r>
            <w:r w:rsidRPr="00797191">
              <w:rPr>
                <w:rFonts w:eastAsia="Times New Roman"/>
                <w:sz w:val="28"/>
                <w:szCs w:val="28"/>
              </w:rPr>
              <w:t>«</w:t>
            </w:r>
            <w:r w:rsidRPr="00797191">
              <w:rPr>
                <w:rFonts w:eastAsia="Times New Roman"/>
                <w:iCs/>
                <w:kern w:val="0"/>
                <w:sz w:val="28"/>
                <w:szCs w:val="28"/>
              </w:rPr>
              <w:t>Отлов и стерилизации бродячих собак на территории Кубанскостепного сельского поселения Каневской район</w:t>
            </w:r>
            <w:r w:rsidRPr="00797191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7191" w:rsidRDefault="00BD0509" w:rsidP="00BD050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7191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jc w:val="center"/>
            </w:pPr>
            <w:r w:rsidRPr="002C545F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jc w:val="center"/>
            </w:pPr>
            <w:r w:rsidRPr="002C545F">
              <w:rPr>
                <w:sz w:val="28"/>
                <w:szCs w:val="28"/>
              </w:rPr>
              <w:t>0,0</w:t>
            </w:r>
            <w:bookmarkStart w:id="1" w:name="_GoBack"/>
            <w:bookmarkEnd w:id="1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jc w:val="center"/>
            </w:pPr>
            <w:r w:rsidRPr="002C545F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191" w:rsidRDefault="00797191" w:rsidP="00797191">
            <w:pPr>
              <w:jc w:val="center"/>
            </w:pPr>
            <w:r w:rsidRPr="002C545F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7191" w:rsidRDefault="00BD0509" w:rsidP="007971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7191" w:rsidRDefault="00797191" w:rsidP="007971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475D2" w:rsidTr="00797191">
        <w:tc>
          <w:tcPr>
            <w:tcW w:w="6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75D2" w:rsidRDefault="004475D2">
            <w:pPr>
              <w:tabs>
                <w:tab w:val="left" w:pos="14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BD050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4475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475D2" w:rsidRDefault="00BD0509" w:rsidP="007971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475D2" w:rsidRDefault="00797191">
            <w:pPr>
              <w:snapToGrid w:val="0"/>
            </w:pPr>
            <w:r>
              <w:rPr>
                <w:sz w:val="28"/>
                <w:szCs w:val="28"/>
              </w:rPr>
              <w:t>27,5</w:t>
            </w:r>
          </w:p>
        </w:tc>
      </w:tr>
    </w:tbl>
    <w:p w:rsidR="004475D2" w:rsidRDefault="004475D2">
      <w:pPr>
        <w:tabs>
          <w:tab w:val="left" w:pos="1410"/>
        </w:tabs>
        <w:ind w:firstLine="709"/>
        <w:jc w:val="both"/>
      </w:pPr>
    </w:p>
    <w:p w:rsidR="004475D2" w:rsidRDefault="004475D2">
      <w:pPr>
        <w:tabs>
          <w:tab w:val="left" w:pos="1410"/>
        </w:tabs>
        <w:ind w:firstLine="709"/>
        <w:jc w:val="both"/>
      </w:pPr>
      <w:r>
        <w:rPr>
          <w:sz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5. Методика оценки эффективности реализации муниципальной программы</w:t>
      </w:r>
    </w:p>
    <w:p w:rsidR="004475D2" w:rsidRDefault="004475D2">
      <w:pPr>
        <w:tabs>
          <w:tab w:val="left" w:pos="1410"/>
        </w:tabs>
        <w:jc w:val="both"/>
        <w:rPr>
          <w:b/>
          <w:sz w:val="28"/>
        </w:rPr>
      </w:pP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района, утвержденным постановлением администрации Кубанскостепного  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от 10 ноября 2014 года № 92.</w:t>
      </w:r>
    </w:p>
    <w:p w:rsidR="004475D2" w:rsidRDefault="004475D2">
      <w:pPr>
        <w:tabs>
          <w:tab w:val="left" w:pos="1410"/>
        </w:tabs>
        <w:jc w:val="both"/>
        <w:rPr>
          <w:sz w:val="28"/>
        </w:rPr>
      </w:pPr>
    </w:p>
    <w:p w:rsidR="004475D2" w:rsidRDefault="004475D2">
      <w:pPr>
        <w:tabs>
          <w:tab w:val="left" w:pos="1410"/>
        </w:tabs>
        <w:jc w:val="center"/>
        <w:rPr>
          <w:b/>
          <w:sz w:val="28"/>
        </w:rPr>
      </w:pPr>
      <w:r>
        <w:rPr>
          <w:sz w:val="28"/>
        </w:rPr>
        <w:t>6. Механизм реализации муниципальной программы и контроль за ее исполнением</w:t>
      </w:r>
    </w:p>
    <w:p w:rsidR="004475D2" w:rsidRDefault="004475D2">
      <w:pPr>
        <w:tabs>
          <w:tab w:val="left" w:pos="1410"/>
        </w:tabs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 xml:space="preserve">Текущее управление муниципальной программы осуществляет координатор –  общий отдел администрации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 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Координатор программы: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-обеспечивает разработку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-осуществляет мониторинг отчетов мероприятий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-проводит оценку эффективности, а также составляет отчет о ходе реализации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-осуществляет подготовку предложений по объемам и источникам средств реализации программы;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-разрабатывает и утверждает сетевые планы-графики реализации мероприятий;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-несет ответственность за целевое использование бюджетных средств;</w:t>
      </w:r>
    </w:p>
    <w:p w:rsidR="004475D2" w:rsidRDefault="004475D2">
      <w:pPr>
        <w:tabs>
          <w:tab w:val="left" w:pos="1410"/>
        </w:tabs>
        <w:ind w:firstLine="709"/>
        <w:jc w:val="both"/>
        <w:rPr>
          <w:sz w:val="28"/>
        </w:rPr>
      </w:pPr>
      <w:r>
        <w:rPr>
          <w:sz w:val="28"/>
        </w:rPr>
        <w:t>-размещает информацию о ходе реализации и достигнутых результатах на официальном сайте в сети «Интернет».</w:t>
      </w:r>
    </w:p>
    <w:p w:rsidR="004475D2" w:rsidRDefault="004475D2">
      <w:pPr>
        <w:tabs>
          <w:tab w:val="left" w:pos="1410"/>
        </w:tabs>
        <w:ind w:firstLine="709"/>
        <w:jc w:val="both"/>
      </w:pPr>
      <w:r>
        <w:rPr>
          <w:sz w:val="28"/>
        </w:rPr>
        <w:t xml:space="preserve">Контроль за исполнением данной программы осуществляет заместитель главы </w:t>
      </w:r>
      <w:proofErr w:type="gramStart"/>
      <w:r>
        <w:rPr>
          <w:sz w:val="28"/>
        </w:rPr>
        <w:t>Кубанскостепного  сельского</w:t>
      </w:r>
      <w:proofErr w:type="gramEnd"/>
      <w:r>
        <w:rPr>
          <w:sz w:val="28"/>
        </w:rPr>
        <w:t xml:space="preserve">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района.</w:t>
      </w: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</w:pPr>
    </w:p>
    <w:p w:rsidR="004475D2" w:rsidRDefault="004475D2">
      <w:pPr>
        <w:tabs>
          <w:tab w:val="left" w:pos="1410"/>
        </w:tabs>
      </w:pPr>
    </w:p>
    <w:p w:rsidR="004475D2" w:rsidRDefault="00797191">
      <w:pPr>
        <w:tabs>
          <w:tab w:val="left" w:pos="1410"/>
        </w:tabs>
      </w:pPr>
      <w:r>
        <w:rPr>
          <w:sz w:val="28"/>
        </w:rPr>
        <w:t xml:space="preserve">Ведущий специалист </w:t>
      </w:r>
      <w:r w:rsidR="004475D2">
        <w:rPr>
          <w:sz w:val="28"/>
        </w:rPr>
        <w:t xml:space="preserve">отдела учета и отчетности                                                                                      </w:t>
      </w:r>
      <w:r>
        <w:rPr>
          <w:sz w:val="28"/>
        </w:rPr>
        <w:t xml:space="preserve"> Т.А. Шакирова</w:t>
      </w:r>
    </w:p>
    <w:p w:rsidR="004475D2" w:rsidRDefault="004475D2">
      <w:pPr>
        <w:ind w:left="5812"/>
        <w:jc w:val="right"/>
      </w:pPr>
    </w:p>
    <w:sectPr w:rsidR="00447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851" w:bottom="776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9A" w:rsidRDefault="00810F9A">
      <w:r>
        <w:separator/>
      </w:r>
    </w:p>
  </w:endnote>
  <w:endnote w:type="continuationSeparator" w:id="0">
    <w:p w:rsidR="00810F9A" w:rsidRDefault="0081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  <w:p w:rsidR="00797055" w:rsidRDefault="0079705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9A" w:rsidRDefault="00810F9A">
      <w:r>
        <w:separator/>
      </w:r>
    </w:p>
  </w:footnote>
  <w:footnote w:type="continuationSeparator" w:id="0">
    <w:p w:rsidR="00810F9A" w:rsidRDefault="0081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>
    <w:pPr>
      <w:pStyle w:val="afa"/>
    </w:pPr>
  </w:p>
  <w:p w:rsidR="00797055" w:rsidRDefault="00797055">
    <w:pPr>
      <w:pStyle w:val="af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55" w:rsidRDefault="00797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2339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62CF5"/>
    <w:rsid w:val="00162CF5"/>
    <w:rsid w:val="0044610C"/>
    <w:rsid w:val="004475D2"/>
    <w:rsid w:val="00687093"/>
    <w:rsid w:val="00710D0B"/>
    <w:rsid w:val="00797055"/>
    <w:rsid w:val="00797191"/>
    <w:rsid w:val="00810F9A"/>
    <w:rsid w:val="00815785"/>
    <w:rsid w:val="008A0E17"/>
    <w:rsid w:val="008B542F"/>
    <w:rsid w:val="00A52B68"/>
    <w:rsid w:val="00A64DAA"/>
    <w:rsid w:val="00AB227D"/>
    <w:rsid w:val="00BC1DEA"/>
    <w:rsid w:val="00BD0509"/>
    <w:rsid w:val="00BD7E0B"/>
    <w:rsid w:val="00BF1A45"/>
    <w:rsid w:val="00D54BFA"/>
    <w:rsid w:val="00F4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04B42F"/>
  <w15:docId w15:val="{424CAA6F-4BAF-4FA6-9359-55F44DC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color w:val="002339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eastAsia="Times New Roman"/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sz w:val="28"/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b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11">
    <w:name w:val="Знак Знак1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pple-converted-space">
    <w:name w:val="apple-converted-space"/>
    <w:basedOn w:val="20"/>
  </w:style>
  <w:style w:type="character" w:customStyle="1" w:styleId="a9">
    <w:name w:val="Цветовое выделение"/>
    <w:rPr>
      <w:b/>
      <w:color w:val="000080"/>
    </w:rPr>
  </w:style>
  <w:style w:type="character" w:styleId="aa">
    <w:name w:val="Subtle Emphasis"/>
    <w:qFormat/>
    <w:rPr>
      <w:i/>
      <w:color w:val="5A5A5A"/>
    </w:rPr>
  </w:style>
  <w:style w:type="character" w:customStyle="1" w:styleId="ab">
    <w:name w:val="Верхний колонтитул Знак"/>
    <w:rPr>
      <w:rFonts w:eastAsia="Lucida Sans Unicode"/>
      <w:kern w:val="1"/>
      <w:sz w:val="24"/>
      <w:szCs w:val="24"/>
    </w:rPr>
  </w:style>
  <w:style w:type="character" w:customStyle="1" w:styleId="ac">
    <w:name w:val="Ниж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Tahoma"/>
    </w:rPr>
  </w:style>
  <w:style w:type="paragraph" w:customStyle="1" w:styleId="22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0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12"/>
    <w:next w:val="af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5">
    <w:name w:val="Указатель2"/>
    <w:basedOn w:val="a"/>
    <w:pPr>
      <w:suppressLineNumbers/>
    </w:pPr>
    <w:rPr>
      <w:rFonts w:ascii="Arial" w:hAnsi="Arial" w:cs="Tahoma"/>
    </w:rPr>
  </w:style>
  <w:style w:type="paragraph" w:styleId="af">
    <w:name w:val="Subtitle"/>
    <w:basedOn w:val="12"/>
    <w:next w:val="ad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Заголовок таблицы"/>
    <w:basedOn w:val="af0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4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5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8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9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table" w:styleId="afc">
    <w:name w:val="Table Grid"/>
    <w:basedOn w:val="a1"/>
    <w:uiPriority w:val="39"/>
    <w:rsid w:val="0016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5</cp:revision>
  <cp:lastPrinted>2019-11-15T11:21:00Z</cp:lastPrinted>
  <dcterms:created xsi:type="dcterms:W3CDTF">2022-11-07T13:26:00Z</dcterms:created>
  <dcterms:modified xsi:type="dcterms:W3CDTF">2023-01-17T10:23:00Z</dcterms:modified>
</cp:coreProperties>
</file>