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E1" w:rsidRPr="006739EE" w:rsidRDefault="002B4F26" w:rsidP="002D6A63">
      <w:pPr>
        <w:pStyle w:val="a7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2D6A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F7FCF" w:rsidRPr="00CF7FCF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F273E1" w:rsidRDefault="00CF7FCF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КУБАНСКОСТЕПНОГО</w:t>
      </w:r>
      <w:r w:rsidR="00F273E1" w:rsidRPr="0021716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F273E1" w:rsidRDefault="00F273E1" w:rsidP="00267455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CF7FCF" w:rsidRPr="00995005" w:rsidRDefault="002D6A63" w:rsidP="00267455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F273E1" w:rsidRPr="00267455" w:rsidRDefault="00F273E1" w:rsidP="00267455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F273E1" w:rsidRPr="00217166" w:rsidRDefault="00D56BBD" w:rsidP="002674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D6A63">
        <w:rPr>
          <w:rFonts w:ascii="Times New Roman" w:hAnsi="Times New Roman"/>
          <w:sz w:val="28"/>
          <w:szCs w:val="28"/>
        </w:rPr>
        <w:t>07 ноября 2023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931FC9">
        <w:rPr>
          <w:rFonts w:ascii="Times New Roman" w:hAnsi="Times New Roman"/>
          <w:sz w:val="28"/>
          <w:szCs w:val="28"/>
        </w:rPr>
        <w:t xml:space="preserve"> </w:t>
      </w:r>
      <w:r w:rsidR="00F273E1">
        <w:rPr>
          <w:rFonts w:ascii="Times New Roman" w:hAnsi="Times New Roman"/>
          <w:sz w:val="28"/>
          <w:szCs w:val="28"/>
        </w:rPr>
        <w:t xml:space="preserve">№ </w:t>
      </w:r>
      <w:r w:rsidR="002D6A63">
        <w:rPr>
          <w:rFonts w:ascii="Times New Roman" w:hAnsi="Times New Roman"/>
          <w:sz w:val="28"/>
          <w:szCs w:val="28"/>
        </w:rPr>
        <w:t>117</w:t>
      </w:r>
    </w:p>
    <w:p w:rsidR="00F273E1" w:rsidRPr="00217166" w:rsidRDefault="00F273E1" w:rsidP="0026745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 xml:space="preserve">поселок </w:t>
      </w:r>
      <w:r w:rsidR="00CF7FCF">
        <w:rPr>
          <w:rFonts w:ascii="Times New Roman" w:hAnsi="Times New Roman"/>
          <w:sz w:val="28"/>
          <w:szCs w:val="28"/>
        </w:rPr>
        <w:t>Кубанская Степь</w:t>
      </w:r>
    </w:p>
    <w:p w:rsidR="00F273E1" w:rsidRPr="00EE424D" w:rsidRDefault="00F273E1" w:rsidP="00267455">
      <w:pPr>
        <w:jc w:val="center"/>
        <w:rPr>
          <w:sz w:val="28"/>
          <w:szCs w:val="28"/>
        </w:rPr>
      </w:pPr>
    </w:p>
    <w:p w:rsidR="00F273E1" w:rsidRDefault="00F273E1" w:rsidP="00AD3C4C">
      <w:pPr>
        <w:shd w:val="clear" w:color="auto" w:fill="FFFFFF"/>
        <w:spacing w:before="10" w:line="312" w:lineRule="exact"/>
        <w:ind w:left="29"/>
        <w:jc w:val="center"/>
      </w:pPr>
      <w:r>
        <w:tab/>
      </w:r>
      <w:r w:rsidR="0040341B" w:rsidRPr="0040341B">
        <w:rPr>
          <w:b/>
          <w:sz w:val="28"/>
          <w:szCs w:val="28"/>
        </w:rPr>
        <w:t>О внесении</w:t>
      </w:r>
      <w:r w:rsidR="0040341B">
        <w:rPr>
          <w:b/>
          <w:sz w:val="28"/>
          <w:szCs w:val="28"/>
        </w:rPr>
        <w:t xml:space="preserve"> изменений в постановление </w:t>
      </w:r>
      <w:r w:rsidR="002F65CD">
        <w:rPr>
          <w:b/>
          <w:sz w:val="28"/>
          <w:szCs w:val="28"/>
        </w:rPr>
        <w:t>администрации</w:t>
      </w:r>
      <w:r w:rsidR="0040341B">
        <w:rPr>
          <w:b/>
          <w:sz w:val="28"/>
          <w:szCs w:val="28"/>
        </w:rPr>
        <w:t xml:space="preserve"> </w:t>
      </w:r>
      <w:proofErr w:type="spellStart"/>
      <w:r w:rsidR="00D56BBD">
        <w:rPr>
          <w:b/>
          <w:sz w:val="28"/>
          <w:szCs w:val="28"/>
        </w:rPr>
        <w:t>Кубанскостепного</w:t>
      </w:r>
      <w:proofErr w:type="spellEnd"/>
      <w:r w:rsidR="00D56BBD">
        <w:rPr>
          <w:b/>
          <w:sz w:val="28"/>
          <w:szCs w:val="28"/>
        </w:rPr>
        <w:t xml:space="preserve"> сельского поселения от   22 августа 2023 года №80 «</w:t>
      </w:r>
      <w:r w:rsidR="00AD3C4C" w:rsidRPr="0040341B">
        <w:rPr>
          <w:b/>
          <w:bCs/>
          <w:color w:val="000000"/>
          <w:sz w:val="28"/>
          <w:szCs w:val="28"/>
        </w:rPr>
        <w:t>Об</w:t>
      </w:r>
      <w:r w:rsidR="00AD3C4C" w:rsidRPr="00984794">
        <w:rPr>
          <w:b/>
          <w:bCs/>
          <w:color w:val="000000"/>
          <w:sz w:val="28"/>
          <w:szCs w:val="28"/>
        </w:rPr>
        <w:t xml:space="preserve"> утверждении Порядка осуществления бюджетных полномочий главными администраторами доходов бюджета </w:t>
      </w:r>
      <w:proofErr w:type="spellStart"/>
      <w:r w:rsidR="00CF7FCF">
        <w:rPr>
          <w:b/>
          <w:bCs/>
          <w:color w:val="000000"/>
          <w:sz w:val="28"/>
          <w:szCs w:val="28"/>
        </w:rPr>
        <w:t>Кубанскостепного</w:t>
      </w:r>
      <w:proofErr w:type="spellEnd"/>
      <w:r w:rsidR="00AD3C4C" w:rsidRPr="00984794">
        <w:rPr>
          <w:b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AD3C4C" w:rsidRPr="00984794">
        <w:rPr>
          <w:b/>
          <w:bCs/>
          <w:color w:val="000000"/>
          <w:sz w:val="28"/>
          <w:szCs w:val="28"/>
        </w:rPr>
        <w:t>Каневского</w:t>
      </w:r>
      <w:proofErr w:type="spellEnd"/>
      <w:r w:rsidR="00AD3C4C" w:rsidRPr="00984794">
        <w:rPr>
          <w:b/>
          <w:bCs/>
          <w:color w:val="000000"/>
          <w:sz w:val="28"/>
          <w:szCs w:val="28"/>
        </w:rPr>
        <w:t xml:space="preserve"> района и (или) находящимися в их ведении бюджетными учреждениями</w:t>
      </w:r>
      <w:r w:rsidR="00D56BBD">
        <w:rPr>
          <w:b/>
          <w:bCs/>
          <w:color w:val="000000"/>
          <w:sz w:val="28"/>
          <w:szCs w:val="28"/>
        </w:rPr>
        <w:t>»</w:t>
      </w:r>
      <w:r>
        <w:rPr>
          <w:szCs w:val="28"/>
        </w:rPr>
        <w:t xml:space="preserve"> </w:t>
      </w:r>
    </w:p>
    <w:p w:rsidR="00AD3C4C" w:rsidRDefault="00AD3C4C" w:rsidP="00267455">
      <w:pPr>
        <w:jc w:val="both"/>
        <w:rPr>
          <w:sz w:val="28"/>
        </w:rPr>
      </w:pPr>
    </w:p>
    <w:p w:rsidR="00F273E1" w:rsidRPr="00C11E4D" w:rsidRDefault="00F273E1" w:rsidP="00280B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A2C2D" w:rsidRPr="00131C11">
        <w:rPr>
          <w:rFonts w:eastAsia="Calibri"/>
          <w:sz w:val="28"/>
          <w:szCs w:val="28"/>
        </w:rPr>
        <w:t>соответствии со статьей 160.1 Бюджетного кодекса Российской Федерации, приказом Министерства финансов Российской Федерации от 18</w:t>
      </w:r>
      <w:r w:rsidR="001A2C2D">
        <w:rPr>
          <w:rFonts w:eastAsia="Calibri"/>
          <w:sz w:val="28"/>
          <w:szCs w:val="28"/>
        </w:rPr>
        <w:t xml:space="preserve"> ноября </w:t>
      </w:r>
      <w:r w:rsidR="001A2C2D" w:rsidRPr="00131C11">
        <w:rPr>
          <w:rFonts w:eastAsia="Calibri"/>
          <w:sz w:val="28"/>
          <w:szCs w:val="28"/>
        </w:rPr>
        <w:t>2022</w:t>
      </w:r>
      <w:r w:rsidR="001A2C2D">
        <w:rPr>
          <w:rFonts w:eastAsia="Calibri"/>
          <w:sz w:val="28"/>
          <w:szCs w:val="28"/>
        </w:rPr>
        <w:t xml:space="preserve"> года</w:t>
      </w:r>
      <w:r w:rsidR="001A2C2D" w:rsidRPr="00131C11">
        <w:rPr>
          <w:rFonts w:eastAsia="Calibri"/>
          <w:sz w:val="28"/>
          <w:szCs w:val="28"/>
        </w:rPr>
        <w:t xml:space="preserve">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</w:t>
      </w:r>
      <w:proofErr w:type="gramEnd"/>
      <w:r w:rsidR="001A2C2D" w:rsidRPr="00131C11">
        <w:rPr>
          <w:rFonts w:eastAsia="Calibri"/>
          <w:sz w:val="28"/>
          <w:szCs w:val="28"/>
        </w:rPr>
        <w:t xml:space="preserve"> адми</w:t>
      </w:r>
      <w:r w:rsidR="001A2C2D">
        <w:rPr>
          <w:rFonts w:eastAsia="Calibri"/>
          <w:sz w:val="28"/>
          <w:szCs w:val="28"/>
        </w:rPr>
        <w:t xml:space="preserve">нистрирования доходов </w:t>
      </w:r>
      <w:r w:rsidR="001A2C2D" w:rsidRPr="00131C11">
        <w:rPr>
          <w:rFonts w:eastAsia="Calibri"/>
          <w:sz w:val="28"/>
          <w:szCs w:val="28"/>
        </w:rPr>
        <w:t xml:space="preserve"> бюджета,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</w:t>
      </w:r>
      <w:proofErr w:type="spellStart"/>
      <w:r w:rsidR="001A2C2D" w:rsidRPr="00131C11">
        <w:rPr>
          <w:rFonts w:eastAsia="Calibri"/>
          <w:sz w:val="28"/>
          <w:szCs w:val="28"/>
        </w:rPr>
        <w:t>администрируемых</w:t>
      </w:r>
      <w:proofErr w:type="spellEnd"/>
      <w:r w:rsidR="001A2C2D" w:rsidRPr="00131C11">
        <w:rPr>
          <w:rFonts w:eastAsia="Calibri"/>
          <w:sz w:val="28"/>
          <w:szCs w:val="28"/>
        </w:rPr>
        <w:t xml:space="preserve"> </w:t>
      </w:r>
      <w:proofErr w:type="spellStart"/>
      <w:r w:rsidR="00CF7FCF">
        <w:rPr>
          <w:rFonts w:eastAsia="Calibri"/>
          <w:sz w:val="28"/>
          <w:szCs w:val="28"/>
        </w:rPr>
        <w:t>Кубанскостепного</w:t>
      </w:r>
      <w:proofErr w:type="spellEnd"/>
      <w:r w:rsidR="001A2C2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1A2C2D">
        <w:rPr>
          <w:rFonts w:eastAsia="Calibri"/>
          <w:sz w:val="28"/>
          <w:szCs w:val="28"/>
        </w:rPr>
        <w:t>Каневского</w:t>
      </w:r>
      <w:proofErr w:type="spellEnd"/>
      <w:r w:rsidR="001A2C2D">
        <w:rPr>
          <w:rFonts w:eastAsia="Calibri"/>
          <w:sz w:val="28"/>
          <w:szCs w:val="28"/>
        </w:rPr>
        <w:t xml:space="preserve"> района</w:t>
      </w:r>
      <w:r w:rsidR="001A2C2D" w:rsidRPr="00131C11">
        <w:rPr>
          <w:rFonts w:eastAsia="Calibri"/>
          <w:sz w:val="28"/>
          <w:szCs w:val="28"/>
        </w:rPr>
        <w:t>, руководствуясь</w:t>
      </w:r>
      <w:r w:rsidR="001A2C2D">
        <w:rPr>
          <w:rFonts w:eastAsia="Calibri"/>
          <w:sz w:val="28"/>
          <w:szCs w:val="28"/>
        </w:rPr>
        <w:t xml:space="preserve"> Уставом </w:t>
      </w:r>
      <w:proofErr w:type="spellStart"/>
      <w:r w:rsidR="00CF7FCF">
        <w:rPr>
          <w:rFonts w:eastAsia="Calibri"/>
          <w:sz w:val="28"/>
          <w:szCs w:val="28"/>
        </w:rPr>
        <w:t>Кубанскостепного</w:t>
      </w:r>
      <w:proofErr w:type="spellEnd"/>
      <w:r w:rsidR="001A2C2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1A2C2D">
        <w:rPr>
          <w:rFonts w:eastAsia="Calibri"/>
          <w:sz w:val="28"/>
          <w:szCs w:val="28"/>
        </w:rPr>
        <w:t>Каневского</w:t>
      </w:r>
      <w:proofErr w:type="spellEnd"/>
      <w:r w:rsidR="001A2C2D">
        <w:rPr>
          <w:rFonts w:eastAsia="Calibri"/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C11E4D">
        <w:rPr>
          <w:sz w:val="28"/>
          <w:szCs w:val="28"/>
        </w:rPr>
        <w:t xml:space="preserve"> </w:t>
      </w:r>
      <w:proofErr w:type="spellStart"/>
      <w:proofErr w:type="gramStart"/>
      <w:r w:rsidRPr="00C11E4D">
        <w:rPr>
          <w:sz w:val="28"/>
          <w:szCs w:val="28"/>
        </w:rPr>
        <w:t>п</w:t>
      </w:r>
      <w:proofErr w:type="spellEnd"/>
      <w:proofErr w:type="gramEnd"/>
      <w:r w:rsidRPr="00C11E4D"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  <w:t xml:space="preserve"> </w:t>
      </w:r>
    </w:p>
    <w:p w:rsidR="00012E21" w:rsidRPr="00EA2550" w:rsidRDefault="00012E21" w:rsidP="00012E21">
      <w:pPr>
        <w:shd w:val="clear" w:color="auto" w:fill="FFFFFF"/>
        <w:spacing w:before="10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73E1" w:rsidRPr="003657BF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="00F273E1" w:rsidRPr="003657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августа 2023 года №80 </w:t>
      </w:r>
      <w:r>
        <w:rPr>
          <w:b/>
          <w:sz w:val="28"/>
          <w:szCs w:val="28"/>
        </w:rPr>
        <w:t>«</w:t>
      </w:r>
      <w:r w:rsidRPr="00012E21">
        <w:rPr>
          <w:bCs/>
          <w:color w:val="000000"/>
          <w:sz w:val="28"/>
          <w:szCs w:val="28"/>
        </w:rPr>
        <w:t xml:space="preserve">Об утверждении Порядка осуществления бюджетных полномочий главными администраторами доходов бюджета </w:t>
      </w:r>
      <w:proofErr w:type="spellStart"/>
      <w:r w:rsidRPr="00012E21">
        <w:rPr>
          <w:bCs/>
          <w:color w:val="000000"/>
          <w:sz w:val="28"/>
          <w:szCs w:val="28"/>
        </w:rPr>
        <w:t>Кубанскостепного</w:t>
      </w:r>
      <w:proofErr w:type="spellEnd"/>
      <w:r w:rsidRPr="00012E21">
        <w:rPr>
          <w:bCs/>
          <w:color w:val="000000"/>
          <w:sz w:val="28"/>
          <w:szCs w:val="28"/>
        </w:rPr>
        <w:t xml:space="preserve"> сельског</w:t>
      </w:r>
      <w:r>
        <w:rPr>
          <w:bCs/>
          <w:color w:val="000000"/>
          <w:sz w:val="28"/>
          <w:szCs w:val="28"/>
        </w:rPr>
        <w:t xml:space="preserve">о поселения </w:t>
      </w:r>
      <w:proofErr w:type="spellStart"/>
      <w:r>
        <w:rPr>
          <w:bCs/>
          <w:color w:val="000000"/>
          <w:sz w:val="28"/>
          <w:szCs w:val="28"/>
        </w:rPr>
        <w:t>Каневского</w:t>
      </w:r>
      <w:proofErr w:type="spellEnd"/>
      <w:r>
        <w:rPr>
          <w:bCs/>
          <w:color w:val="000000"/>
          <w:sz w:val="28"/>
          <w:szCs w:val="28"/>
        </w:rPr>
        <w:t xml:space="preserve"> района </w:t>
      </w:r>
      <w:proofErr w:type="gramStart"/>
      <w:r>
        <w:rPr>
          <w:bCs/>
          <w:color w:val="000000"/>
          <w:sz w:val="28"/>
          <w:szCs w:val="28"/>
        </w:rPr>
        <w:t>и</w:t>
      </w:r>
      <w:r w:rsidRPr="00012E21">
        <w:rPr>
          <w:bCs/>
          <w:color w:val="000000"/>
          <w:sz w:val="28"/>
          <w:szCs w:val="28"/>
        </w:rPr>
        <w:t>(</w:t>
      </w:r>
      <w:proofErr w:type="gramEnd"/>
      <w:r w:rsidRPr="00012E21">
        <w:rPr>
          <w:bCs/>
          <w:color w:val="000000"/>
          <w:sz w:val="28"/>
          <w:szCs w:val="28"/>
        </w:rPr>
        <w:t>или) находящимися в их ведении бюджетными учреждениями»</w:t>
      </w:r>
      <w:r w:rsidRPr="00012E21">
        <w:rPr>
          <w:szCs w:val="28"/>
        </w:rPr>
        <w:t xml:space="preserve"> </w:t>
      </w:r>
      <w:r w:rsidR="00C773B8" w:rsidRPr="00EA2550">
        <w:rPr>
          <w:sz w:val="28"/>
          <w:szCs w:val="28"/>
        </w:rPr>
        <w:t>следующие изменения</w:t>
      </w:r>
      <w:r w:rsidR="00EA2550">
        <w:rPr>
          <w:sz w:val="28"/>
          <w:szCs w:val="28"/>
        </w:rPr>
        <w:t>:</w:t>
      </w:r>
    </w:p>
    <w:p w:rsidR="00012E21" w:rsidRDefault="00012E21" w:rsidP="00012E2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1.1.Приложение к порядку осуществления бюджетных полномочий главными администраторами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(или) находящимися в их ведении бюджетными учреждениями изложить в новой редакции.</w:t>
      </w:r>
    </w:p>
    <w:p w:rsidR="003657BF" w:rsidRPr="00C04053" w:rsidRDefault="00012E21" w:rsidP="003657BF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D3C4C">
        <w:rPr>
          <w:rFonts w:ascii="Times New Roman" w:hAnsi="Times New Roman"/>
          <w:sz w:val="28"/>
          <w:szCs w:val="28"/>
        </w:rPr>
        <w:t xml:space="preserve">. </w:t>
      </w:r>
      <w:r w:rsidR="00CF7FCF" w:rsidRPr="004B161F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lastRenderedPageBreak/>
        <w:t>Кубанскостепного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CF7FCF" w:rsidRPr="004B161F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CF7FCF" w:rsidRPr="004B161F">
        <w:rPr>
          <w:rFonts w:ascii="Times New Roman" w:hAnsi="Times New Roman"/>
          <w:bCs/>
          <w:sz w:val="28"/>
          <w:szCs w:val="28"/>
        </w:rPr>
        <w:t xml:space="preserve"> района </w:t>
      </w:r>
      <w:r w:rsidR="00CF7FCF" w:rsidRPr="004B161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CF7FCF" w:rsidRPr="004B161F">
        <w:rPr>
          <w:rFonts w:ascii="Times New Roman" w:hAnsi="Times New Roman"/>
          <w:bCs/>
          <w:sz w:val="28"/>
          <w:szCs w:val="28"/>
        </w:rPr>
        <w:t>.</w:t>
      </w:r>
    </w:p>
    <w:p w:rsidR="003657BF" w:rsidRPr="00C04053" w:rsidRDefault="00012E21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57BF" w:rsidRPr="00C0405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3657BF" w:rsidRPr="00C04053" w:rsidRDefault="00012E21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57BF" w:rsidRPr="00C0405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657BF" w:rsidRPr="00C04053" w:rsidRDefault="003657BF" w:rsidP="003657B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57BF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widowControl w:val="0"/>
        <w:autoSpaceDE w:val="0"/>
        <w:jc w:val="both"/>
        <w:rPr>
          <w:sz w:val="28"/>
          <w:szCs w:val="28"/>
        </w:rPr>
      </w:pPr>
    </w:p>
    <w:p w:rsidR="003657BF" w:rsidRPr="007C30A5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r w:rsidR="00CF7FCF">
        <w:rPr>
          <w:sz w:val="28"/>
          <w:szCs w:val="28"/>
        </w:rPr>
        <w:t>Кубанскостепного</w:t>
      </w:r>
      <w:r w:rsidRPr="007C30A5">
        <w:rPr>
          <w:sz w:val="28"/>
          <w:szCs w:val="28"/>
        </w:rPr>
        <w:t xml:space="preserve"> сельского  </w:t>
      </w:r>
    </w:p>
    <w:p w:rsidR="003657BF" w:rsidRDefault="003657BF" w:rsidP="003657BF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</w:t>
      </w: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                     </w:t>
      </w:r>
      <w:r w:rsidR="00CF7FCF">
        <w:rPr>
          <w:sz w:val="28"/>
          <w:szCs w:val="28"/>
        </w:rPr>
        <w:t>Н.А. Кирсанова</w:t>
      </w:r>
    </w:p>
    <w:p w:rsidR="00F273E1" w:rsidRDefault="00F273E1" w:rsidP="00267455">
      <w:pPr>
        <w:ind w:firstLine="708"/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F273E1" w:rsidRDefault="00F273E1" w:rsidP="00267455">
      <w:pPr>
        <w:jc w:val="both"/>
        <w:rPr>
          <w:sz w:val="28"/>
        </w:rPr>
      </w:pPr>
    </w:p>
    <w:p w:rsidR="00280B55" w:rsidRDefault="00280B55">
      <w:pPr>
        <w:rPr>
          <w:sz w:val="28"/>
        </w:rPr>
      </w:pPr>
    </w:p>
    <w:p w:rsidR="00280B55" w:rsidRDefault="00280B55">
      <w:pPr>
        <w:rPr>
          <w:sz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3657BF" w:rsidRDefault="003657BF" w:rsidP="00280B55">
      <w:pPr>
        <w:ind w:left="4536"/>
        <w:rPr>
          <w:sz w:val="28"/>
          <w:szCs w:val="28"/>
        </w:rPr>
      </w:pP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ПРИЛОЖЕНИЕ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УТВЕРЖДЕН</w:t>
      </w:r>
    </w:p>
    <w:p w:rsidR="00AD3C4C" w:rsidRPr="00857AC5" w:rsidRDefault="00AD3C4C" w:rsidP="00AD3C4C">
      <w:pPr>
        <w:ind w:left="5387"/>
        <w:rPr>
          <w:sz w:val="28"/>
          <w:szCs w:val="28"/>
        </w:rPr>
      </w:pPr>
      <w:r w:rsidRPr="00857AC5">
        <w:rPr>
          <w:sz w:val="28"/>
          <w:szCs w:val="28"/>
        </w:rPr>
        <w:t>постановлением администрации</w:t>
      </w:r>
    </w:p>
    <w:p w:rsidR="00AD3C4C" w:rsidRPr="00857AC5" w:rsidRDefault="00CF7FCF" w:rsidP="00AD3C4C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AD3C4C" w:rsidRPr="00857AC5">
        <w:rPr>
          <w:sz w:val="28"/>
          <w:szCs w:val="28"/>
        </w:rPr>
        <w:t xml:space="preserve"> сельского поселения </w:t>
      </w:r>
      <w:proofErr w:type="spellStart"/>
      <w:r w:rsidR="00AD3C4C" w:rsidRPr="00857AC5">
        <w:rPr>
          <w:sz w:val="28"/>
          <w:szCs w:val="28"/>
        </w:rPr>
        <w:t>Каневского</w:t>
      </w:r>
      <w:proofErr w:type="spellEnd"/>
      <w:r w:rsidR="00AD3C4C" w:rsidRPr="00857AC5">
        <w:rPr>
          <w:sz w:val="28"/>
          <w:szCs w:val="28"/>
        </w:rPr>
        <w:t xml:space="preserve"> района</w:t>
      </w:r>
    </w:p>
    <w:p w:rsidR="00AD3C4C" w:rsidRDefault="00AD3C4C" w:rsidP="00AD3C4C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6A63">
        <w:rPr>
          <w:sz w:val="28"/>
          <w:szCs w:val="28"/>
        </w:rPr>
        <w:t>07.11.2023</w:t>
      </w:r>
      <w:r w:rsidR="00EC27A6">
        <w:rPr>
          <w:sz w:val="28"/>
          <w:szCs w:val="28"/>
        </w:rPr>
        <w:t xml:space="preserve"> </w:t>
      </w:r>
      <w:r w:rsidR="00931FC9">
        <w:rPr>
          <w:sz w:val="28"/>
          <w:szCs w:val="28"/>
        </w:rPr>
        <w:t>года</w:t>
      </w:r>
      <w:r w:rsidRPr="00857AC5">
        <w:rPr>
          <w:sz w:val="28"/>
          <w:szCs w:val="28"/>
        </w:rPr>
        <w:t xml:space="preserve"> № </w:t>
      </w:r>
      <w:r w:rsidR="002D6A63">
        <w:rPr>
          <w:sz w:val="28"/>
          <w:szCs w:val="28"/>
        </w:rPr>
        <w:t>117</w:t>
      </w:r>
    </w:p>
    <w:p w:rsidR="00AD3C4C" w:rsidRDefault="00AD3C4C" w:rsidP="00AD3C4C">
      <w:pPr>
        <w:ind w:left="5387"/>
        <w:rPr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ПОРЯДОК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 xml:space="preserve">осуществления администрацией </w:t>
      </w:r>
      <w:proofErr w:type="spellStart"/>
      <w:r w:rsidR="008A0A12"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 w:rsidRPr="00AD3C4C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spellStart"/>
      <w:r w:rsidRPr="00AD3C4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b/>
          <w:sz w:val="28"/>
          <w:szCs w:val="28"/>
        </w:rPr>
        <w:t xml:space="preserve"> района бюджетных полномочий администратора доходов,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главного администратора 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- БК РФ) бюджетных полномочий главных администраторов доходов бюджета </w:t>
      </w:r>
      <w:r w:rsidR="00DC3D8D">
        <w:rPr>
          <w:rFonts w:ascii="Times New Roman" w:hAnsi="Times New Roman"/>
          <w:sz w:val="28"/>
          <w:szCs w:val="28"/>
        </w:rPr>
        <w:t>Кубанскостепного</w:t>
      </w:r>
      <w:r w:rsidRPr="00AD3C4C">
        <w:rPr>
          <w:rFonts w:ascii="Times New Roman" w:hAnsi="Times New Roman"/>
          <w:sz w:val="28"/>
          <w:szCs w:val="28"/>
        </w:rPr>
        <w:t xml:space="preserve"> сельского поселения (далее – бюджет поселения),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постановлением администрации (губернатора) Краснодарского края от 28 марта 2013 года № 301 «Об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 и устанавливает правила осуществления администрацией </w:t>
      </w:r>
      <w:proofErr w:type="spellStart"/>
      <w:r w:rsidR="008A0A12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D3C4C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района (далее – поселение) полномочий администратора доходов, главного администратора доходов бюджета поселения.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D3C4C">
        <w:rPr>
          <w:rFonts w:ascii="Times New Roman" w:hAnsi="Times New Roman"/>
          <w:b/>
          <w:bCs/>
          <w:sz w:val="28"/>
          <w:szCs w:val="28"/>
        </w:rPr>
        <w:t>.Общие положения</w:t>
      </w:r>
      <w:bookmarkStart w:id="1" w:name="sub_1100"/>
      <w:bookmarkEnd w:id="1"/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sub_1101"/>
      <w:r w:rsidRPr="00AD3C4C">
        <w:rPr>
          <w:rFonts w:ascii="Times New Roman" w:hAnsi="Times New Roman"/>
          <w:bCs/>
          <w:iCs/>
          <w:sz w:val="28"/>
          <w:szCs w:val="28"/>
        </w:rPr>
        <w:t xml:space="preserve">1.Поселение в качестве администратора доходов, главного администратора доходов  бюджета поселения осуществляет администрирование доходов по кодам доходов </w:t>
      </w:r>
      <w:hyperlink r:id="rId6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бюджетной классификации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 по перечню согласно </w:t>
      </w:r>
      <w:hyperlink w:anchor="sub_2000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приложению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3" w:name="sub_1102"/>
      <w:bookmarkEnd w:id="2"/>
      <w:r w:rsidRPr="00437778">
        <w:rPr>
          <w:rFonts w:ascii="Times New Roman" w:hAnsi="Times New Roman"/>
          <w:bCs/>
          <w:iCs/>
          <w:sz w:val="28"/>
          <w:szCs w:val="28"/>
        </w:rPr>
        <w:t xml:space="preserve">2.В соответствии с </w:t>
      </w:r>
      <w:hyperlink r:id="rId7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пунктом 2 статьи 160.1</w:t>
        </w:r>
      </w:hyperlink>
      <w:r w:rsidRPr="00AD3C4C">
        <w:rPr>
          <w:rFonts w:ascii="Times New Roman" w:hAnsi="Times New Roman"/>
          <w:bCs/>
          <w:iCs/>
          <w:sz w:val="28"/>
          <w:szCs w:val="28"/>
        </w:rPr>
        <w:t xml:space="preserve"> БК РФ поселение осуществляет полномочия администратора доходов бюджетов:</w:t>
      </w:r>
    </w:p>
    <w:bookmarkEnd w:id="3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 xml:space="preserve">- принимает решение о возврате излишне уплаченных (взысканных) платежей в бюджет, пеней и штрафов, а также процентов за несвоевременное </w:t>
      </w:r>
      <w:r w:rsidRPr="00AD3C4C">
        <w:rPr>
          <w:rFonts w:ascii="Times New Roman" w:hAnsi="Times New Roman"/>
          <w:bCs/>
          <w:iCs/>
          <w:sz w:val="28"/>
          <w:szCs w:val="28"/>
        </w:rPr>
        <w:lastRenderedPageBreak/>
        <w:t>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 210-ФЗ «Об организации предоставления государственных и муниципальных услуг»;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bCs/>
          <w:iCs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II. Порядок администрирования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200"/>
      <w:bookmarkEnd w:id="4"/>
      <w:r w:rsidRPr="00AD3C4C">
        <w:rPr>
          <w:rFonts w:ascii="Times New Roman" w:hAnsi="Times New Roman"/>
          <w:sz w:val="28"/>
          <w:szCs w:val="28"/>
        </w:rPr>
        <w:tab/>
      </w:r>
      <w:bookmarkStart w:id="5" w:name="sub_1208"/>
      <w:bookmarkStart w:id="6" w:name="sub_1300"/>
      <w:bookmarkEnd w:id="5"/>
      <w:bookmarkEnd w:id="6"/>
      <w:r w:rsidRPr="00AD3C4C">
        <w:rPr>
          <w:rFonts w:ascii="Times New Roman" w:hAnsi="Times New Roman"/>
          <w:sz w:val="28"/>
          <w:szCs w:val="28"/>
        </w:rPr>
        <w:t>1. Поселение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начисления, 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Решение о возврате излишне или неверно уплаченных (взысканных) платежей в бюджет, пеней и штрафов по ним принимается в соответствии с разделом VII к настоящему Порядку.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3. Составление бюджетной отчетности администратора доходов осуществляется отделом учета и отчетности на основании данных лицевого счета и кассового плана.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r w:rsidR="008A0A12"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в пределах компетенции направляют в УФК документы поселения в порядке и в сроки, установленные нормативными </w:t>
      </w:r>
      <w:r w:rsidRPr="00AD3C4C">
        <w:rPr>
          <w:rFonts w:ascii="Times New Roman" w:hAnsi="Times New Roman"/>
          <w:sz w:val="28"/>
          <w:szCs w:val="28"/>
        </w:rPr>
        <w:lastRenderedPageBreak/>
        <w:t>правовыми актами Министерства финансов Российской Федерации и Федерального казначейства: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карточку образцов подписей к лицевым счетам по форме согласно приложению № 3 к Порядку открытия и ведения лицевых счетов Федеральным казначейством и его территориальными органами, утвержденному приказом Федерального казначейства от 17 октября 2016 года № 21н «О порядке открытия и ведения лицевых счетов территориальными органами Федерального казначейства»,  (наделение должностных лиц поселения правом первой и второй подписи документов, направляемых в УФК, осуществляется распоряжением администрации);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заявку на возврат излишне уплаченных (взысканных) сумм (далее - заявка на возврат) по форме согласно приложению № 3 к Порядку кассового обслуживания исполнения федерального бюджета, бюджетов субъектов Российской Федерации и местных бюджетов и порядку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бюджетов, утвержденному приказом Федерального казначейства от 10 октября  2008 года № 8н (далее - Приказ № 8н) (при обмене с УФК документами в электронном виде заявка на возврат распечатывается, хранится в делах отдела учета и отчетности;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платежа по форме согласно приложению № 8 к Приказу № 8н, заполняемое в порядке, установленном Приказом № 8н (при обмене с УФК документами в электронном виде указанное уведомление распечатывается, хранится в делах отдела  учета и отчетности).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5.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указания информации в полях расчетных документов на перечисление налогов, сборов и иных платежей.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6.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получают от УФК документы, предусмотренные регламентом о порядке и условиях обмена информацией, в пределах компетенции.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III. Начисление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обеспечивает начисление доходов по закрепленным видам доходов, поступающим в бюджет поселения, в соответствии с действующим законодательством, методиками расчета доходов и условиями договоров.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Суммы доходов, полученные от возврата остатков субсидий, субвенций и иных межбюджетных трансфертов, имеющие целевое назначение, прошлых лет от муниципальных образований, возвратов остатков межбюджетных </w:t>
      </w:r>
      <w:r w:rsidRPr="00AD3C4C">
        <w:rPr>
          <w:rFonts w:ascii="Times New Roman" w:hAnsi="Times New Roman"/>
          <w:sz w:val="28"/>
          <w:szCs w:val="28"/>
        </w:rPr>
        <w:lastRenderedPageBreak/>
        <w:t>трансфертов в федеральный бюджет начисляются на основании уведомлений по расчетам между бюджетами (</w:t>
      </w:r>
      <w:hyperlink r:id="rId8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0504817</w:t>
        </w:r>
      </w:hyperlink>
      <w:r w:rsidRPr="00437778">
        <w:rPr>
          <w:rFonts w:ascii="Times New Roman" w:hAnsi="Times New Roman"/>
          <w:sz w:val="28"/>
          <w:szCs w:val="28"/>
        </w:rPr>
        <w:t>) главных администраторов межбюджетных трансфертов, главных администраторов доходов по возврату остатков целевых средств;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2.Суммы прочих неналоговых доходов, по </w:t>
      </w:r>
      <w:hyperlink r:id="rId9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виду дохода</w:t>
        </w:r>
      </w:hyperlink>
      <w:r w:rsidRPr="00AD3C4C">
        <w:rPr>
          <w:rFonts w:ascii="Times New Roman" w:hAnsi="Times New Roman"/>
          <w:sz w:val="28"/>
          <w:szCs w:val="28"/>
        </w:rPr>
        <w:t xml:space="preserve"> "Возврат декларационного платежа, уплаченного в период с 1 марта 2007 года и до 1 января 2008 года при упрощенном декларировании доходов" начисляются на основании данных о фактически поступивших суммах.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3.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>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начисляет доходы с элементом других бюджетов, поступившие в доход местного бюджета, и отражает начисление в Журнале операций расчетов с дебиторами по доходам по факту кассового поступления;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аналитический учет начислений и поступлений в Карточке учета средств и расчетов (</w:t>
      </w:r>
      <w:hyperlink r:id="rId1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 0504051</w:t>
        </w:r>
      </w:hyperlink>
      <w:r w:rsidRPr="00437778">
        <w:rPr>
          <w:rFonts w:ascii="Times New Roman" w:hAnsi="Times New Roman"/>
          <w:sz w:val="28"/>
          <w:szCs w:val="28"/>
        </w:rPr>
        <w:t>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ведет учет операций по поступлениям доходов на лицевой счет администратора доходов 04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IV. Учет поступлений, администрируемых поселением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 поселением,  </w:t>
      </w:r>
      <w:r w:rsidR="00DC3D8D">
        <w:rPr>
          <w:rFonts w:ascii="Times New Roman" w:hAnsi="Times New Roman"/>
          <w:sz w:val="28"/>
          <w:szCs w:val="28"/>
        </w:rPr>
        <w:t>о</w:t>
      </w:r>
      <w:r w:rsidR="00DC3D8D" w:rsidRPr="00AD3C4C">
        <w:rPr>
          <w:rFonts w:ascii="Times New Roman" w:hAnsi="Times New Roman"/>
          <w:sz w:val="28"/>
          <w:szCs w:val="28"/>
        </w:rPr>
        <w:t>тдел</w:t>
      </w:r>
      <w:r w:rsidR="00DC3D8D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DC3D8D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формирует: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 заявку на возврат (ф. 0531803);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 уведомление об уточнении вида и принадлежности поступлений (ф. 0531809).</w:t>
      </w:r>
    </w:p>
    <w:p w:rsidR="00AD3C4C" w:rsidRPr="00AD3C4C" w:rsidRDefault="008A0A12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AD3C4C">
        <w:rPr>
          <w:rFonts w:ascii="Times New Roman" w:hAnsi="Times New Roman"/>
          <w:sz w:val="28"/>
          <w:szCs w:val="28"/>
        </w:rPr>
        <w:t xml:space="preserve">подписывает уведомления и заявки главой </w:t>
      </w:r>
      <w:r>
        <w:rPr>
          <w:rFonts w:ascii="Times New Roman" w:hAnsi="Times New Roman"/>
          <w:sz w:val="28"/>
          <w:szCs w:val="28"/>
        </w:rPr>
        <w:t>Кубанскостепного</w:t>
      </w:r>
      <w:r w:rsidR="00AD3C4C" w:rsidRPr="00AD3C4C">
        <w:rPr>
          <w:rFonts w:ascii="Times New Roman" w:hAnsi="Times New Roman"/>
          <w:sz w:val="28"/>
          <w:szCs w:val="28"/>
        </w:rPr>
        <w:t xml:space="preserve"> сельского поселения и направляет в УФК по электронным каналам связи.</w:t>
      </w:r>
      <w:r w:rsidR="00AD3C4C" w:rsidRPr="00AD3C4C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V. Учет невыясненных поступлений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Неклассифицированные поступления в выписке из сводного реестра поступлений и выбытий средств бюджета поселения, получаемой из УФК, отражаются по коду невыясненных поступлений с указанием кода администратора 992 в соответствии с ведомственной принадлежностью.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</w:t>
      </w:r>
      <w:r w:rsidR="008A0A12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передает копии первичных документов о поступлениях, отраженных в выписке из сводного реестра поступлений и выбытий средств бюджета поселения, как невыясненные поступления, поступившие со счета для учета поступлений в бюджетную систему Российской Федерации и их распределения между бюджетами бюджетной </w:t>
      </w:r>
      <w:r w:rsidRPr="00AD3C4C">
        <w:rPr>
          <w:rFonts w:ascii="Times New Roman" w:hAnsi="Times New Roman"/>
          <w:sz w:val="28"/>
          <w:szCs w:val="28"/>
        </w:rPr>
        <w:lastRenderedPageBreak/>
        <w:t xml:space="preserve">системы Российской Федерации </w:t>
      </w:r>
      <w:r w:rsidR="008A0A12" w:rsidRPr="008A0A12">
        <w:rPr>
          <w:rFonts w:ascii="Times New Roman" w:hAnsi="Times New Roman"/>
          <w:sz w:val="28"/>
          <w:szCs w:val="28"/>
        </w:rPr>
        <w:t>40102810945370000010</w:t>
      </w:r>
      <w:r w:rsidRPr="00AD3C4C">
        <w:rPr>
          <w:rFonts w:ascii="Times New Roman" w:hAnsi="Times New Roman"/>
          <w:sz w:val="28"/>
          <w:szCs w:val="28"/>
        </w:rPr>
        <w:t>, открытого УФК по Краснодарскому краю в Южное ГУ Банка России  (далее - ЕКС), за исключением поступлений, зачисленных напрямую на единый счет бюджета поселения.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По остальным невыясненным поступлениям, зачисленным с ЕКС, отдел учета и отчетности самостоятельно формирует служебную записку по уточнению вида и принадлежности платежа.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504"/>
      <w:r w:rsidRPr="00AD3C4C">
        <w:rPr>
          <w:rFonts w:ascii="Times New Roman" w:hAnsi="Times New Roman"/>
          <w:sz w:val="28"/>
          <w:szCs w:val="28"/>
        </w:rPr>
        <w:t xml:space="preserve">3. На основании служебной записки  о выяснении (возврате) невыясненных поступлений, </w:t>
      </w:r>
      <w:r w:rsidR="00543665">
        <w:rPr>
          <w:rFonts w:ascii="Times New Roman" w:hAnsi="Times New Roman"/>
          <w:sz w:val="28"/>
          <w:szCs w:val="28"/>
        </w:rPr>
        <w:t>о</w:t>
      </w:r>
      <w:r w:rsidR="008A0A12" w:rsidRPr="00AD3C4C">
        <w:rPr>
          <w:rFonts w:ascii="Times New Roman" w:hAnsi="Times New Roman"/>
          <w:sz w:val="28"/>
          <w:szCs w:val="28"/>
        </w:rPr>
        <w:t>тдел</w:t>
      </w:r>
      <w:r w:rsidR="008A0A12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8A0A12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осуществляет действия, предусмотренные </w:t>
      </w:r>
      <w:hyperlink w:anchor="sub_1400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разделом IV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настоящего Порядка.</w:t>
      </w:r>
    </w:p>
    <w:bookmarkEnd w:id="7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D3C4C">
        <w:rPr>
          <w:rFonts w:ascii="Times New Roman" w:hAnsi="Times New Roman"/>
          <w:sz w:val="28"/>
          <w:szCs w:val="28"/>
        </w:rPr>
        <w:t xml:space="preserve">По запросам на выяснение принадлежности платежа по поступлениям, числящимся в учете УФК на коде </w:t>
      </w:r>
      <w:r w:rsidR="008A0A12" w:rsidRPr="008A0A12">
        <w:rPr>
          <w:rFonts w:ascii="Times New Roman" w:hAnsi="Times New Roman"/>
          <w:sz w:val="28"/>
          <w:szCs w:val="28"/>
        </w:rPr>
        <w:t>10011701010016000180</w:t>
      </w:r>
      <w:r w:rsidR="008A0A12" w:rsidRPr="000707C5"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"Невыясненные поступления, зачисляемые в федеральный бюджет", направляемым в поселение по электронным каналам связи,  </w:t>
      </w:r>
      <w:r w:rsidR="008A0A12" w:rsidRPr="00AD3C4C">
        <w:rPr>
          <w:rFonts w:ascii="Times New Roman" w:hAnsi="Times New Roman"/>
          <w:sz w:val="28"/>
          <w:szCs w:val="28"/>
        </w:rPr>
        <w:t xml:space="preserve">отдел учета и отчетности </w:t>
      </w:r>
      <w:r w:rsidRPr="00AD3C4C">
        <w:rPr>
          <w:rFonts w:ascii="Times New Roman" w:hAnsi="Times New Roman"/>
          <w:sz w:val="28"/>
          <w:szCs w:val="28"/>
        </w:rPr>
        <w:t xml:space="preserve">формирует уведомление об уточнении вида и принадлежности платежа для зачисления данных средств на код дохода, администрируемый поселением, или об отказе 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на код </w:t>
      </w:r>
      <w:r w:rsidR="008A0A12" w:rsidRPr="008A0A12">
        <w:rPr>
          <w:rFonts w:ascii="Times New Roman" w:hAnsi="Times New Roman"/>
          <w:sz w:val="28"/>
          <w:szCs w:val="28"/>
        </w:rPr>
        <w:t>10011701010016000180</w:t>
      </w:r>
      <w:r w:rsidR="008A0A12" w:rsidRPr="000707C5">
        <w:t xml:space="preserve"> </w:t>
      </w:r>
      <w:r w:rsidRPr="00AD3C4C">
        <w:rPr>
          <w:rFonts w:ascii="Times New Roman" w:hAnsi="Times New Roman"/>
          <w:sz w:val="28"/>
          <w:szCs w:val="28"/>
        </w:rPr>
        <w:t>"Невыясненные поступления, зачисляемые в федеральный бюджет.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VI. Контроль, осуществляемый администрацией за правильностью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исчисления, полнотой и своевременностью осуществления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платежей в бюджет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601"/>
      <w:r w:rsidRPr="00AD3C4C">
        <w:rPr>
          <w:rFonts w:ascii="Times New Roman" w:hAnsi="Times New Roman"/>
          <w:sz w:val="28"/>
          <w:szCs w:val="28"/>
        </w:rPr>
        <w:t>1. Администрация поселения в пределах компетенции осуществляет контроль за правильностью исчисления, полнотой и своевременностью поступлений платежей в бюджет поселения,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bookmarkEnd w:id="8"/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В случае неисполнения плательщиком в добровольном порядке частично или в полном объеме обязанности по уплате платежей в бюджет, 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осуществляет сбор документов, подтверждающих факт неуплаты (частичной неуплаты) подлежащей уплате суммы в соответствии с действующим законодательством.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VII. Порядок рассмотрения заявлений плательщиков о возврате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излишне уплаченных сумм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По факту поступления денежных средств по группам доходов 1 11, 1 16, 1 17, возврат переплаченных сумм производится по предоставлению плательщиком следующих документов: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1) заявления плательщика в письменном виде в произвольной форме о возврате излишне уплаченной суммы (для юридических лиц -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фирменное (полное официальное) и сокращенное наименование организации, номер корреспондентского счета, БИК, ИНН, КПП (для юридических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lastRenderedPageBreak/>
        <w:t>- причины излишней уплаты, об ошибочности указания кода классификации доходов;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сумму возврата прописью и цифрами (в рублях, копейках);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код бюджетной классификации;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назначение платежа;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- общероссийский классификатор территорий муниципальных образований (ОКТМО);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3) копии документа, удостоверяющего личность (для физических лиц);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 При поступлении заявления плательщика с приложением необходимых документов, которое  рассматривает его в течение трех рабочих дней.</w:t>
      </w:r>
    </w:p>
    <w:p w:rsidR="00AD3C4C" w:rsidRPr="00AD3C4C" w:rsidRDefault="00543665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D3C4C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 xml:space="preserve"> учета и отчетности</w:t>
      </w:r>
      <w:r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AD3C4C">
        <w:rPr>
          <w:rFonts w:ascii="Times New Roman" w:hAnsi="Times New Roman"/>
          <w:sz w:val="28"/>
          <w:szCs w:val="28"/>
        </w:rPr>
        <w:t>обязан проверить факт поступления в бюджет указанных сумм по данным УФК.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В случае принятия решения об отказе от возврата излишне уплаченных (взысканных) сумм, при наличии оснований, предусмотренных законодательством, </w:t>
      </w:r>
      <w:r w:rsidR="00DC3D8D">
        <w:rPr>
          <w:rFonts w:ascii="Times New Roman" w:hAnsi="Times New Roman"/>
          <w:sz w:val="28"/>
          <w:szCs w:val="28"/>
        </w:rPr>
        <w:t>о</w:t>
      </w:r>
      <w:r w:rsidR="00DC3D8D" w:rsidRPr="00AD3C4C">
        <w:rPr>
          <w:rFonts w:ascii="Times New Roman" w:hAnsi="Times New Roman"/>
          <w:sz w:val="28"/>
          <w:szCs w:val="28"/>
        </w:rPr>
        <w:t>тдел</w:t>
      </w:r>
      <w:r w:rsidR="00DC3D8D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DC3D8D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В случае положительного решения,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 xml:space="preserve">оформляет заявку на возврат </w:t>
      </w:r>
      <w:r w:rsidRPr="00AD3C4C">
        <w:rPr>
          <w:rFonts w:ascii="Times New Roman" w:hAnsi="Times New Roman"/>
          <w:b/>
          <w:sz w:val="28"/>
          <w:szCs w:val="28"/>
        </w:rPr>
        <w:t>(</w:t>
      </w:r>
      <w:hyperlink r:id="rId11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ф. 0531803</w:t>
        </w:r>
      </w:hyperlink>
      <w:r w:rsidRPr="00437778">
        <w:rPr>
          <w:rFonts w:ascii="Times New Roman" w:hAnsi="Times New Roman"/>
          <w:b/>
          <w:sz w:val="28"/>
          <w:szCs w:val="28"/>
        </w:rPr>
        <w:t>)</w:t>
      </w:r>
      <w:r w:rsidRPr="00437778">
        <w:rPr>
          <w:rFonts w:ascii="Times New Roman" w:hAnsi="Times New Roman"/>
          <w:sz w:val="28"/>
          <w:szCs w:val="28"/>
        </w:rPr>
        <w:t xml:space="preserve"> и передает ее в УФК по электронным каналам связи.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437778" w:rsidRDefault="00AD3C4C" w:rsidP="00AD3C4C">
      <w:pPr>
        <w:pStyle w:val="a7"/>
        <w:ind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37778">
        <w:rPr>
          <w:rFonts w:ascii="Times New Roman" w:hAnsi="Times New Roman"/>
          <w:b/>
          <w:bCs/>
          <w:sz w:val="28"/>
          <w:szCs w:val="28"/>
        </w:rPr>
        <w:t>VIII. Порядок заполнения (составления) и отражения в бюджетном учете первичных документов по администрируемым доходам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37778">
        <w:rPr>
          <w:rFonts w:ascii="Times New Roman" w:hAnsi="Times New Roman"/>
          <w:bCs/>
          <w:iCs/>
          <w:sz w:val="28"/>
          <w:szCs w:val="28"/>
        </w:rPr>
        <w:t xml:space="preserve">Бюджетный учет доходов бюджета поселения осуществляется в соответствии с </w:t>
      </w:r>
      <w:hyperlink r:id="rId12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БК РФ</w:t>
        </w:r>
      </w:hyperlink>
      <w:r w:rsidRPr="00437778">
        <w:rPr>
          <w:rFonts w:ascii="Times New Roman" w:hAnsi="Times New Roman"/>
          <w:b/>
          <w:iCs/>
          <w:sz w:val="28"/>
          <w:szCs w:val="28"/>
        </w:rPr>
        <w:t xml:space="preserve">, </w:t>
      </w:r>
      <w:hyperlink r:id="rId13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от 06 декабря 2011 года № 402-ФЗ "О бухгалтерском учете", приказами Министерства финансов Российской Федерации </w:t>
      </w:r>
      <w:hyperlink r:id="rId14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1 декабря 2010 года № 157н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hyperlink r:id="rId15" w:history="1">
        <w:r w:rsidRPr="00437778">
          <w:rPr>
            <w:rStyle w:val="a8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от 6 декабря 2010 года № 162н</w:t>
        </w:r>
      </w:hyperlink>
      <w:r w:rsidRPr="00437778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AD3C4C">
        <w:rPr>
          <w:rFonts w:ascii="Times New Roman" w:hAnsi="Times New Roman"/>
          <w:bCs/>
          <w:iCs/>
          <w:sz w:val="28"/>
          <w:szCs w:val="28"/>
        </w:rPr>
        <w:t xml:space="preserve">Об утверждении плана счетов бухгалтерского учета и инструкции по его применению",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</w:t>
      </w:r>
      <w:r w:rsidRPr="00AD3C4C">
        <w:rPr>
          <w:rFonts w:ascii="Times New Roman" w:hAnsi="Times New Roman"/>
          <w:bCs/>
          <w:iCs/>
          <w:sz w:val="28"/>
          <w:szCs w:val="28"/>
        </w:rPr>
        <w:lastRenderedPageBreak/>
        <w:t>государственными (муниципальными) учреждениями, и Методических указаний по их применению".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IX. Порядок и сроки сверки данных бюджетного учета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доходов бюджетов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>ом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ежемесячно.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2. Ежеквартально, не позднее пятого рабочего дня месяца, следующего за отчетным периодом, отделом учета и отчетности в соответствии с </w:t>
      </w:r>
      <w:hyperlink r:id="rId16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50 раздела VI</w:t>
        </w:r>
      </w:hyperlink>
      <w:r w:rsidRPr="00437778">
        <w:rPr>
          <w:rFonts w:ascii="Times New Roman" w:hAnsi="Times New Roman"/>
          <w:sz w:val="28"/>
          <w:szCs w:val="28"/>
        </w:rPr>
        <w:t xml:space="preserve"> приказа Министерства финансов Российской Федерации от 13 апреля 2020 года №66н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проводится сверка отчетных данных УФК с отчетными данными поселения путем направления акта сверки.</w:t>
      </w:r>
    </w:p>
    <w:p w:rsidR="00AD3C4C" w:rsidRPr="00437778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37778">
        <w:rPr>
          <w:rFonts w:ascii="Times New Roman" w:hAnsi="Times New Roman"/>
          <w:sz w:val="28"/>
          <w:szCs w:val="28"/>
        </w:rPr>
        <w:t xml:space="preserve">4. </w:t>
      </w:r>
      <w:r w:rsidR="00543665">
        <w:rPr>
          <w:rFonts w:ascii="Times New Roman" w:hAnsi="Times New Roman"/>
          <w:sz w:val="28"/>
          <w:szCs w:val="28"/>
        </w:rPr>
        <w:t>О</w:t>
      </w:r>
      <w:r w:rsidR="00543665" w:rsidRPr="00AD3C4C">
        <w:rPr>
          <w:rFonts w:ascii="Times New Roman" w:hAnsi="Times New Roman"/>
          <w:sz w:val="28"/>
          <w:szCs w:val="28"/>
        </w:rPr>
        <w:t>тдел</w:t>
      </w:r>
      <w:r w:rsidR="00543665">
        <w:rPr>
          <w:rFonts w:ascii="Times New Roman" w:hAnsi="Times New Roman"/>
          <w:sz w:val="28"/>
          <w:szCs w:val="28"/>
        </w:rPr>
        <w:t xml:space="preserve"> учета и отчетности</w:t>
      </w:r>
      <w:r w:rsidR="00543665" w:rsidRPr="00AD3C4C">
        <w:rPr>
          <w:rFonts w:ascii="Times New Roman" w:hAnsi="Times New Roman"/>
          <w:sz w:val="28"/>
          <w:szCs w:val="28"/>
        </w:rPr>
        <w:t xml:space="preserve"> </w:t>
      </w:r>
      <w:r w:rsidRPr="00437778">
        <w:rPr>
          <w:rFonts w:ascii="Times New Roman" w:hAnsi="Times New Roman"/>
          <w:sz w:val="28"/>
          <w:szCs w:val="28"/>
        </w:rPr>
        <w:t xml:space="preserve">составляет бюджетную отчетность главного администратора доходов местного бюджета по формам в соответствии с требованиями по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</w:t>
      </w:r>
      <w:hyperlink r:id="rId17" w:history="1">
        <w:r w:rsidRPr="0043777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437778">
        <w:rPr>
          <w:rFonts w:ascii="Times New Roman" w:hAnsi="Times New Roman"/>
          <w:sz w:val="28"/>
          <w:szCs w:val="28"/>
        </w:rPr>
        <w:t xml:space="preserve"> </w:t>
      </w:r>
      <w:r w:rsidRPr="00AD3C4C">
        <w:rPr>
          <w:rFonts w:ascii="Times New Roman" w:hAnsi="Times New Roman"/>
          <w:sz w:val="28"/>
          <w:szCs w:val="28"/>
        </w:rPr>
        <w:t>Министерства финансов Российской Федерации от 28 декабря 2010 года 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сроки, установленные приказом департамента для представления отчетности.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C4C" w:rsidRPr="00AD3C4C" w:rsidRDefault="00AD3C4C" w:rsidP="00AD3C4C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b/>
          <w:bCs/>
          <w:sz w:val="28"/>
          <w:szCs w:val="28"/>
        </w:rPr>
        <w:t>X. Порядок составления прогноза поступлений доходов,</w:t>
      </w:r>
      <w:r w:rsidRPr="00AD3C4C">
        <w:rPr>
          <w:rFonts w:ascii="Times New Roman" w:hAnsi="Times New Roman"/>
          <w:b/>
          <w:bCs/>
          <w:sz w:val="28"/>
          <w:szCs w:val="28"/>
        </w:rPr>
        <w:br/>
        <w:t>администрируемых поселением</w:t>
      </w:r>
      <w:bookmarkStart w:id="9" w:name="sub_10100"/>
      <w:bookmarkEnd w:id="9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1. Прогноз поступлений доходов по группе вида доходов "1 00 налоговые и неналоговые доходы", подгруппам "2 02 безвозмездные поступления" и "2 08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суммы" составляется отделом учета и отчетности.</w:t>
      </w:r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2.Прогноз безвозмездных поступлений по группе  вида доходов "2 00 безвозмездные поступления" (за исключением подгрупп "2 07, 2 08"), закрепленных за поселением, составляется сводным бюджетным отделом.</w:t>
      </w:r>
    </w:p>
    <w:p w:rsid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3.Прогноз поступлений доходов, администрируемых поселением, учитывается при подготовке проекта бюджета на очередной финансовый год и </w:t>
      </w:r>
      <w:r w:rsidRPr="00AD3C4C">
        <w:rPr>
          <w:rFonts w:ascii="Times New Roman" w:hAnsi="Times New Roman"/>
          <w:sz w:val="28"/>
          <w:szCs w:val="28"/>
        </w:rPr>
        <w:lastRenderedPageBreak/>
        <w:t>плановый период в сроки, установленные нормативными правовыми актами Российской Федерации и Краснодарского края.</w:t>
      </w:r>
    </w:p>
    <w:p w:rsidR="00437778" w:rsidRPr="00AD3C4C" w:rsidRDefault="00437778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437778" w:rsidRDefault="00AD3C4C" w:rsidP="00AD3C4C">
      <w:pPr>
        <w:widowControl w:val="0"/>
        <w:jc w:val="center"/>
        <w:rPr>
          <w:b/>
          <w:color w:val="000000"/>
          <w:sz w:val="28"/>
          <w:szCs w:val="28"/>
        </w:rPr>
      </w:pPr>
      <w:r w:rsidRPr="00437778">
        <w:rPr>
          <w:b/>
          <w:color w:val="000000"/>
          <w:sz w:val="28"/>
          <w:szCs w:val="28"/>
        </w:rPr>
        <w:t>Х</w:t>
      </w:r>
      <w:r w:rsidRPr="00437778">
        <w:rPr>
          <w:b/>
          <w:color w:val="000000"/>
          <w:sz w:val="28"/>
          <w:szCs w:val="28"/>
          <w:lang w:val="en-US"/>
        </w:rPr>
        <w:t>I</w:t>
      </w:r>
      <w:r w:rsidRPr="00437778">
        <w:rPr>
          <w:b/>
          <w:color w:val="000000"/>
          <w:sz w:val="28"/>
          <w:szCs w:val="28"/>
        </w:rPr>
        <w:t xml:space="preserve">. Регламент реализации полномочий главного администратора доходов бюджета </w:t>
      </w:r>
      <w:proofErr w:type="spellStart"/>
      <w:r w:rsidR="00543665">
        <w:rPr>
          <w:b/>
          <w:color w:val="000000"/>
          <w:sz w:val="28"/>
          <w:szCs w:val="28"/>
        </w:rPr>
        <w:t>Кубанскостепного</w:t>
      </w:r>
      <w:proofErr w:type="spellEnd"/>
      <w:r w:rsidRPr="00437778"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 w:rsidRPr="00437778">
        <w:rPr>
          <w:b/>
          <w:color w:val="000000"/>
          <w:sz w:val="28"/>
          <w:szCs w:val="28"/>
        </w:rPr>
        <w:t>Каневского</w:t>
      </w:r>
      <w:proofErr w:type="spellEnd"/>
      <w:r w:rsidRPr="00437778">
        <w:rPr>
          <w:b/>
          <w:color w:val="000000"/>
          <w:sz w:val="28"/>
          <w:szCs w:val="28"/>
        </w:rPr>
        <w:t xml:space="preserve"> района по взысканию дебиторской задолженности по платежам в бюджет, пеням и штрафам по ним</w:t>
      </w:r>
    </w:p>
    <w:p w:rsidR="00AD3C4C" w:rsidRPr="00AD3C4C" w:rsidRDefault="00AD3C4C" w:rsidP="00AD3C4C">
      <w:pPr>
        <w:spacing w:line="234" w:lineRule="auto"/>
        <w:ind w:right="136" w:firstLine="709"/>
        <w:jc w:val="both"/>
        <w:rPr>
          <w:color w:val="000000"/>
        </w:rPr>
      </w:pPr>
      <w:r w:rsidRPr="00AD3C4C">
        <w:rPr>
          <w:color w:val="000000"/>
          <w:sz w:val="30"/>
        </w:rPr>
        <w:t xml:space="preserve">1.1 Настоящий </w:t>
      </w:r>
      <w:r w:rsidR="00543665">
        <w:rPr>
          <w:color w:val="000000"/>
          <w:sz w:val="30"/>
        </w:rPr>
        <w:t>порядок</w:t>
      </w:r>
      <w:r w:rsidRPr="00AD3C4C">
        <w:rPr>
          <w:color w:val="000000"/>
          <w:sz w:val="30"/>
        </w:rPr>
        <w:t xml:space="preserve"> устанавливает порядок реализации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2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 xml:space="preserve">администрации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</w:t>
      </w:r>
      <w:r w:rsidRPr="00AD3C4C">
        <w:rPr>
          <w:color w:val="000000"/>
          <w:sz w:val="30"/>
        </w:rPr>
        <w:t xml:space="preserve"> полномочий администратора доходов бюджета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 </w:t>
      </w:r>
      <w:r w:rsidRPr="00AD3C4C">
        <w:rPr>
          <w:color w:val="000000"/>
          <w:sz w:val="30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администрации </w:t>
      </w:r>
      <w:proofErr w:type="spellStart"/>
      <w:r w:rsidR="00543665">
        <w:rPr>
          <w:color w:val="000000"/>
          <w:sz w:val="28"/>
        </w:rPr>
        <w:t>Кубанскостепного</w:t>
      </w:r>
      <w:proofErr w:type="spellEnd"/>
      <w:r w:rsidRPr="00AD3C4C">
        <w:rPr>
          <w:color w:val="000000"/>
          <w:sz w:val="28"/>
        </w:rPr>
        <w:t xml:space="preserve"> сельского поселения </w:t>
      </w:r>
      <w:proofErr w:type="spellStart"/>
      <w:r w:rsidRPr="00AD3C4C">
        <w:rPr>
          <w:color w:val="000000"/>
          <w:sz w:val="28"/>
        </w:rPr>
        <w:t>Каневского</w:t>
      </w:r>
      <w:proofErr w:type="spellEnd"/>
      <w:r w:rsidRPr="00AD3C4C">
        <w:rPr>
          <w:color w:val="000000"/>
          <w:sz w:val="28"/>
        </w:rPr>
        <w:t xml:space="preserve"> района</w:t>
      </w:r>
      <w:r w:rsidRPr="00AD3C4C">
        <w:rPr>
          <w:color w:val="000000"/>
          <w:sz w:val="30"/>
        </w:rPr>
        <w:t xml:space="preserve">, за исключением платежей, предусмотренных </w:t>
      </w:r>
      <w:r w:rsidRPr="00AD3C4C">
        <w:rPr>
          <w:noProof/>
          <w:color w:val="000000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2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C4C">
        <w:rPr>
          <w:color w:val="000000"/>
          <w:sz w:val="30"/>
        </w:rPr>
        <w:t xml:space="preserve">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</w:t>
      </w:r>
      <w:r w:rsidRPr="00AD3C4C">
        <w:rPr>
          <w:sz w:val="30"/>
        </w:rPr>
        <w:t>(далее - дебиторская задолженность по доходам).</w:t>
      </w:r>
      <w:r w:rsidRPr="00AD3C4C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16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2.1 Ответственными за работу с дебиторской задолженностью по доходам в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района, являются:</w:t>
      </w:r>
    </w:p>
    <w:p w:rsidR="00AD3C4C" w:rsidRPr="00AD3C4C" w:rsidRDefault="00AD3C4C" w:rsidP="00543665">
      <w:pPr>
        <w:spacing w:before="100" w:beforeAutospacing="1" w:after="100" w:afterAutospacing="1"/>
        <w:ind w:left="360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1.3. При ведении бюджетного учета денежных взысканий (штрафов)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применяет унифицированные формы электронных документов бухгалтерского учета, утвержденные приказом Минфина России 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AD3C4C">
          <w:rPr>
            <w:sz w:val="28"/>
            <w:szCs w:val="28"/>
            <w:lang w:eastAsia="ru-RU"/>
          </w:rPr>
          <w:t>№ 61н</w:t>
        </w:r>
      </w:hyperlink>
      <w:r w:rsidRPr="00AD3C4C">
        <w:rPr>
          <w:sz w:val="28"/>
          <w:szCs w:val="28"/>
          <w:lang w:eastAsia="ru-RU"/>
        </w:rPr>
        <w:t>.</w:t>
      </w:r>
    </w:p>
    <w:p w:rsidR="00AD3C4C" w:rsidRPr="00AD3C4C" w:rsidRDefault="00AD3C4C" w:rsidP="00437778">
      <w:pPr>
        <w:ind w:firstLine="567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2.1.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порядки и сроки, предусмотренные законодательством или государственным контрактом либо договором, а в случае если такие сроки не установлены — ежеквартально,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1) контролирует правильность исчисления, полноту и своевременность осуществления платежей в краевой бюджет, пеней и штрафов по ним, по </w:t>
      </w:r>
      <w:r w:rsidRPr="00AD3C4C">
        <w:rPr>
          <w:sz w:val="28"/>
          <w:szCs w:val="28"/>
          <w:lang w:eastAsia="ru-RU"/>
        </w:rPr>
        <w:lastRenderedPageBreak/>
        <w:t>закрепленным источникам доходов краевого бюджета за Министерством, как за администратором доходов, в том числе контролирует: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фактическое зачисление платежей в бюджет в размерах и сроки, установленные законодательством РФ, государственным контрактом или договором, соглашением;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- погашение начислений соответствующих платежей, которые являются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AD3C4C">
          <w:rPr>
            <w:sz w:val="28"/>
            <w:szCs w:val="28"/>
            <w:lang w:eastAsia="ru-RU"/>
          </w:rPr>
          <w:t>статьей 21</w:t>
        </w:r>
      </w:hyperlink>
      <w:r w:rsidRPr="00AD3C4C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— ГИС ГМП);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 процентов за предоставленную отсрочку или рассрочку и пени, штрафы за просрочку уплаты платежей в краевой бюджет в порядке и случаях, предусмотренных законодательством РФ;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 своевременное начисление неустойки, штрафов и пени;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а также своевременное их отражение в бюджетном учете.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2) ежеквартально обеспечивает проведение анализа расчетов с должниками, включая сверку данных по доходам краевого бюджета на основании информации о непогашенных начислениях, содержащейся в </w:t>
      </w:r>
      <w:hyperlink w:anchor="/document/99/902228011" w:history="1">
        <w:r w:rsidRPr="00AD3C4C">
          <w:rPr>
            <w:sz w:val="28"/>
            <w:szCs w:val="28"/>
            <w:lang w:eastAsia="ru-RU"/>
          </w:rPr>
          <w:t>ГИС ГМП</w:t>
        </w:r>
      </w:hyperlink>
      <w:r w:rsidRPr="00AD3C4C">
        <w:rPr>
          <w:sz w:val="28"/>
          <w:szCs w:val="28"/>
          <w:lang w:eastAsia="ru-RU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в части дебиторской задолженности по доходам, ежеквартально проводит мониторинг финансового или платежного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AD3C4C" w:rsidRPr="00AD3C4C" w:rsidRDefault="00AD3C4C" w:rsidP="00437778">
      <w:pPr>
        <w:ind w:left="142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взыскании с должника денежные средств в рамках исполнительного производства;</w:t>
      </w:r>
    </w:p>
    <w:p w:rsidR="00AD3C4C" w:rsidRPr="00AD3C4C" w:rsidRDefault="00AD3C4C" w:rsidP="00437778">
      <w:pPr>
        <w:ind w:left="360"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- наличия сведений о возбуждении в отношении должника дела о банкротстве.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4) своевременно направляет предложения в постоянно действующую комиссию по поступлению и выбытию активов (далее – комиссия), для принятия решения о признании безнадежной к взысканию задолженности по платежам в местный бюджет и ее списании.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3. Мероприятия по урегулированию дебиторской задолженности</w:t>
      </w:r>
    </w:p>
    <w:p w:rsidR="00AD3C4C" w:rsidRPr="00AD3C4C" w:rsidRDefault="00AD3C4C" w:rsidP="00AD3C4C">
      <w:p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по доходам в досудебном порядке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краевой бюджет, пеней, штрафов до начала работы по их принудительному взысканию) включают в себя: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1)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2)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направляет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3)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рассматривает вопрос о возможности расторжения государственного контракта или договора, предоставления отсрочки или рассрочки платежа, реструктуризации дебиторской задолженности по доходам в порядке, в сроки и в случаях, предусмотренных законодательством РФ или государственным контрактом, договором или соглашением.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4) </w:t>
      </w:r>
      <w:r w:rsidR="00543665">
        <w:rPr>
          <w:sz w:val="28"/>
          <w:szCs w:val="28"/>
        </w:rPr>
        <w:t>о</w:t>
      </w:r>
      <w:r w:rsidR="00543665" w:rsidRPr="00AD3C4C">
        <w:rPr>
          <w:sz w:val="28"/>
          <w:szCs w:val="28"/>
        </w:rPr>
        <w:t>тдел</w:t>
      </w:r>
      <w:r w:rsidR="00543665">
        <w:rPr>
          <w:sz w:val="28"/>
          <w:szCs w:val="28"/>
        </w:rPr>
        <w:t xml:space="preserve"> учета и отчетности</w:t>
      </w:r>
      <w:r w:rsidR="00543665" w:rsidRPr="00AD3C4C">
        <w:rPr>
          <w:sz w:val="28"/>
          <w:szCs w:val="28"/>
        </w:rPr>
        <w:t xml:space="preserve"> </w:t>
      </w:r>
      <w:r w:rsidRPr="00AD3C4C">
        <w:rPr>
          <w:sz w:val="28"/>
          <w:szCs w:val="28"/>
          <w:lang w:eastAsia="ru-RU"/>
        </w:rPr>
        <w:t>представляет интересы администрации 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5) </w:t>
      </w:r>
      <w:r w:rsidR="00543665">
        <w:rPr>
          <w:sz w:val="28"/>
          <w:szCs w:val="28"/>
        </w:rPr>
        <w:t>о</w:t>
      </w:r>
      <w:r w:rsidR="00543665" w:rsidRPr="00AD3C4C">
        <w:rPr>
          <w:sz w:val="28"/>
          <w:szCs w:val="28"/>
        </w:rPr>
        <w:t>тдел</w:t>
      </w:r>
      <w:r w:rsidR="00543665">
        <w:rPr>
          <w:sz w:val="28"/>
          <w:szCs w:val="28"/>
        </w:rPr>
        <w:t xml:space="preserve"> учета и отчетности</w:t>
      </w:r>
      <w:r w:rsidR="00543665" w:rsidRPr="00AD3C4C">
        <w:rPr>
          <w:sz w:val="28"/>
          <w:szCs w:val="28"/>
        </w:rPr>
        <w:t xml:space="preserve"> </w:t>
      </w:r>
      <w:r w:rsidRPr="00AD3C4C">
        <w:rPr>
          <w:sz w:val="28"/>
          <w:szCs w:val="28"/>
          <w:lang w:eastAsia="ru-RU"/>
        </w:rPr>
        <w:t>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3.2. Отдел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при выявлении в ходе контроля за поступлением доходов в краевой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D3C4C" w:rsidRPr="00AD3C4C" w:rsidRDefault="00543665" w:rsidP="0054366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D3C4C" w:rsidRPr="00AD3C4C">
        <w:rPr>
          <w:sz w:val="28"/>
          <w:szCs w:val="28"/>
          <w:lang w:eastAsia="ru-RU"/>
        </w:rPr>
        <w:t>1.  производит расчет задолженности по пеням и штрафам;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2. направляет должнику требование (</w:t>
      </w:r>
      <w:r w:rsidR="00543665">
        <w:rPr>
          <w:sz w:val="28"/>
          <w:szCs w:val="28"/>
          <w:lang w:eastAsia="ru-RU"/>
        </w:rPr>
        <w:t>претензию) о погашении задолжен</w:t>
      </w:r>
      <w:r w:rsidRPr="00AD3C4C">
        <w:rPr>
          <w:sz w:val="28"/>
          <w:szCs w:val="28"/>
          <w:lang w:eastAsia="ru-RU"/>
        </w:rPr>
        <w:t>ности в пятнадцатидневный срок с приложением расчета задолженности по пеням и штрафам.</w:t>
      </w:r>
    </w:p>
    <w:p w:rsidR="00AD3C4C" w:rsidRPr="00AD3C4C" w:rsidRDefault="00AD3C4C" w:rsidP="00AD3C4C">
      <w:pPr>
        <w:ind w:firstLine="360"/>
        <w:jc w:val="both"/>
        <w:rPr>
          <w:sz w:val="28"/>
          <w:szCs w:val="28"/>
          <w:lang w:eastAsia="ru-RU"/>
        </w:rPr>
      </w:pPr>
    </w:p>
    <w:p w:rsidR="00AD3C4C" w:rsidRPr="00AD3C4C" w:rsidRDefault="00AD3C4C" w:rsidP="00AD3C4C">
      <w:pPr>
        <w:widowControl w:val="0"/>
        <w:numPr>
          <w:ilvl w:val="0"/>
          <w:numId w:val="1"/>
        </w:numPr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принудительному взысканию</w:t>
      </w:r>
    </w:p>
    <w:p w:rsidR="00AD3C4C" w:rsidRPr="00AD3C4C" w:rsidRDefault="00AD3C4C" w:rsidP="00AD3C4C">
      <w:pPr>
        <w:ind w:left="360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 xml:space="preserve"> дебиторской задолженности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lastRenderedPageBreak/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4.2.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во взаимодействии с отделом учета и отчетности администрации </w:t>
      </w:r>
      <w:proofErr w:type="spellStart"/>
      <w:r w:rsidR="00543665">
        <w:rPr>
          <w:sz w:val="28"/>
          <w:szCs w:val="28"/>
          <w:lang w:eastAsia="ru-RU"/>
        </w:rPr>
        <w:t>Кубанскостепного</w:t>
      </w:r>
      <w:proofErr w:type="spellEnd"/>
      <w:r w:rsidRPr="00AD3C4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AD3C4C">
        <w:rPr>
          <w:sz w:val="28"/>
          <w:szCs w:val="28"/>
          <w:lang w:eastAsia="ru-RU"/>
        </w:rPr>
        <w:t>Каневского</w:t>
      </w:r>
      <w:proofErr w:type="spellEnd"/>
      <w:r w:rsidRPr="00AD3C4C">
        <w:rPr>
          <w:sz w:val="28"/>
          <w:szCs w:val="28"/>
          <w:lang w:eastAsia="ru-RU"/>
        </w:rPr>
        <w:t xml:space="preserve"> района 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4.3. В течение 10 рабочих дней со дня поступления в администрацию исполнительного документа,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 направляет его для принудительного исполнения в порядке, установленном действующим законодательством.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4.4. При принятии судом решения о полном (частичном) отказе в удовлетворении заявленных требований, </w:t>
      </w:r>
      <w:r w:rsidR="00543665">
        <w:rPr>
          <w:sz w:val="28"/>
          <w:szCs w:val="28"/>
          <w:lang w:eastAsia="ru-RU"/>
        </w:rPr>
        <w:t>общий отдел</w:t>
      </w:r>
      <w:r w:rsidRPr="00AD3C4C">
        <w:rPr>
          <w:sz w:val="28"/>
          <w:szCs w:val="28"/>
          <w:lang w:eastAsia="ru-RU"/>
        </w:rPr>
        <w:t xml:space="preserve"> обеспечивает принятие исчерпывающих мер по обжалованию судебных актов.</w:t>
      </w:r>
    </w:p>
    <w:p w:rsidR="00AD3C4C" w:rsidRPr="00AD3C4C" w:rsidRDefault="00AD3C4C" w:rsidP="00437778">
      <w:pPr>
        <w:ind w:firstLine="567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 xml:space="preserve">4.5. Документы о ходе </w:t>
      </w:r>
      <w:proofErr w:type="spellStart"/>
      <w:r w:rsidRPr="00AD3C4C">
        <w:rPr>
          <w:sz w:val="28"/>
          <w:szCs w:val="28"/>
          <w:lang w:eastAsia="ru-RU"/>
        </w:rPr>
        <w:t>претензионно-исковой</w:t>
      </w:r>
      <w:proofErr w:type="spellEnd"/>
      <w:r w:rsidRPr="00AD3C4C">
        <w:rPr>
          <w:sz w:val="28"/>
          <w:szCs w:val="28"/>
          <w:lang w:eastAsia="ru-RU"/>
        </w:rPr>
        <w:t xml:space="preserve"> работы по взысканию задолженности, в том числе судебные акты, на бумажном носителе хранятся у </w:t>
      </w:r>
      <w:r w:rsidR="00543665">
        <w:rPr>
          <w:sz w:val="28"/>
          <w:szCs w:val="28"/>
          <w:lang w:eastAsia="ru-RU"/>
        </w:rPr>
        <w:t>заместителя главы Кубанскостепного сельского поселения</w:t>
      </w:r>
      <w:r w:rsidRPr="00AD3C4C">
        <w:rPr>
          <w:sz w:val="28"/>
          <w:szCs w:val="28"/>
          <w:lang w:eastAsia="ru-RU"/>
        </w:rPr>
        <w:t>.</w:t>
      </w:r>
    </w:p>
    <w:p w:rsidR="00AD3C4C" w:rsidRPr="00AD3C4C" w:rsidRDefault="00AD3C4C" w:rsidP="00AD3C4C">
      <w:pPr>
        <w:widowControl w:val="0"/>
        <w:numPr>
          <w:ilvl w:val="0"/>
          <w:numId w:val="1"/>
        </w:numPr>
        <w:spacing w:before="100" w:beforeAutospacing="1" w:after="100" w:afterAutospacing="1"/>
        <w:jc w:val="center"/>
        <w:rPr>
          <w:bCs/>
          <w:sz w:val="28"/>
          <w:szCs w:val="28"/>
          <w:lang w:eastAsia="ru-RU"/>
        </w:rPr>
      </w:pPr>
      <w:r w:rsidRPr="00AD3C4C">
        <w:rPr>
          <w:bCs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 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юрист осуществляет, при необходимости, взаимодействие со службой судебных приставов, включающее в себя:</w:t>
      </w:r>
    </w:p>
    <w:p w:rsidR="00AD3C4C" w:rsidRPr="00AD3C4C" w:rsidRDefault="00AD3C4C" w:rsidP="00AD3C4C">
      <w:pPr>
        <w:ind w:firstLine="709"/>
        <w:jc w:val="both"/>
        <w:rPr>
          <w:sz w:val="28"/>
          <w:szCs w:val="28"/>
          <w:lang w:eastAsia="ru-RU"/>
        </w:rPr>
      </w:pPr>
      <w:r w:rsidRPr="00AD3C4C">
        <w:rPr>
          <w:sz w:val="28"/>
          <w:szCs w:val="28"/>
          <w:lang w:eastAsia="ru-RU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</w:t>
      </w:r>
      <w:proofErr w:type="gramStart"/>
      <w:r w:rsidRPr="00AD3C4C">
        <w:rPr>
          <w:sz w:val="28"/>
          <w:szCs w:val="28"/>
          <w:lang w:eastAsia="ru-RU"/>
        </w:rPr>
        <w:t>..</w:t>
      </w:r>
      <w:proofErr w:type="gramEnd"/>
    </w:p>
    <w:p w:rsidR="00AD3C4C" w:rsidRPr="00AD3C4C" w:rsidRDefault="00AD3C4C" w:rsidP="00AD3C4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bookmarkStart w:id="10" w:name="sub_11002"/>
      <w:bookmarkEnd w:id="10"/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543665" w:rsidP="00AD3C4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AD3C4C" w:rsidRPr="00AD3C4C">
        <w:rPr>
          <w:rFonts w:ascii="Times New Roman" w:hAnsi="Times New Roman"/>
          <w:sz w:val="28"/>
          <w:szCs w:val="28"/>
        </w:rPr>
        <w:t>отдела</w:t>
      </w:r>
      <w:r w:rsidR="00437778" w:rsidRPr="00437778">
        <w:rPr>
          <w:rFonts w:ascii="Times New Roman" w:hAnsi="Times New Roman"/>
          <w:sz w:val="28"/>
          <w:szCs w:val="28"/>
        </w:rPr>
        <w:t xml:space="preserve"> </w:t>
      </w:r>
      <w:r w:rsidR="00437778" w:rsidRPr="00AD3C4C">
        <w:rPr>
          <w:rFonts w:ascii="Times New Roman" w:hAnsi="Times New Roman"/>
          <w:sz w:val="28"/>
          <w:szCs w:val="28"/>
        </w:rPr>
        <w:t>учета и отчетности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администрации </w:t>
      </w:r>
      <w:r w:rsidR="00543665">
        <w:rPr>
          <w:rFonts w:ascii="Times New Roman" w:hAnsi="Times New Roman"/>
          <w:sz w:val="28"/>
          <w:szCs w:val="28"/>
        </w:rPr>
        <w:t>Кубанскостепного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D3C4C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D3C4C">
        <w:rPr>
          <w:rFonts w:ascii="Times New Roman" w:hAnsi="Times New Roman"/>
          <w:sz w:val="28"/>
          <w:szCs w:val="28"/>
        </w:rPr>
        <w:t xml:space="preserve"> района</w:t>
      </w:r>
      <w:r w:rsidR="00437778">
        <w:rPr>
          <w:rFonts w:ascii="Times New Roman" w:hAnsi="Times New Roman"/>
          <w:sz w:val="28"/>
          <w:szCs w:val="28"/>
        </w:rPr>
        <w:tab/>
        <w:t xml:space="preserve">          </w:t>
      </w:r>
      <w:r w:rsidRPr="00AD3C4C">
        <w:rPr>
          <w:rFonts w:ascii="Times New Roman" w:hAnsi="Times New Roman"/>
          <w:sz w:val="28"/>
          <w:szCs w:val="28"/>
        </w:rPr>
        <w:t xml:space="preserve">                    </w:t>
      </w:r>
      <w:r w:rsidR="00437778">
        <w:rPr>
          <w:rFonts w:ascii="Times New Roman" w:hAnsi="Times New Roman"/>
          <w:sz w:val="28"/>
          <w:szCs w:val="28"/>
        </w:rPr>
        <w:t xml:space="preserve">        </w:t>
      </w:r>
      <w:r w:rsidR="00543665">
        <w:rPr>
          <w:rFonts w:ascii="Times New Roman" w:hAnsi="Times New Roman"/>
          <w:sz w:val="28"/>
          <w:szCs w:val="28"/>
        </w:rPr>
        <w:t>Т.А. Шакирова</w:t>
      </w:r>
      <w:r w:rsidRPr="00AD3C4C">
        <w:rPr>
          <w:rFonts w:ascii="Times New Roman" w:hAnsi="Times New Roman"/>
          <w:sz w:val="28"/>
          <w:szCs w:val="28"/>
        </w:rPr>
        <w:t xml:space="preserve"> 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543665" w:rsidRDefault="00543665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437778" w:rsidRPr="00AD3C4C" w:rsidRDefault="00437778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>ПРИЛОЖЕНИЕ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>к Порядку осуществления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администрацией </w:t>
      </w:r>
      <w:proofErr w:type="spellStart"/>
      <w:r w:rsidR="00543665">
        <w:rPr>
          <w:sz w:val="28"/>
          <w:szCs w:val="28"/>
        </w:rPr>
        <w:t>Кубанскостепного</w:t>
      </w:r>
      <w:proofErr w:type="spellEnd"/>
      <w:r w:rsidRPr="00AD3C4C">
        <w:rPr>
          <w:sz w:val="28"/>
          <w:szCs w:val="28"/>
        </w:rPr>
        <w:t xml:space="preserve"> сельского поселения </w:t>
      </w:r>
      <w:proofErr w:type="spellStart"/>
      <w:r w:rsidRPr="00AD3C4C">
        <w:rPr>
          <w:sz w:val="28"/>
          <w:szCs w:val="28"/>
        </w:rPr>
        <w:t>Каневского</w:t>
      </w:r>
      <w:proofErr w:type="spellEnd"/>
      <w:r w:rsidRPr="00AD3C4C">
        <w:rPr>
          <w:sz w:val="28"/>
          <w:szCs w:val="28"/>
        </w:rPr>
        <w:t xml:space="preserve"> района бюджетных полномочий администратора доходов, </w:t>
      </w:r>
    </w:p>
    <w:p w:rsidR="00AD3C4C" w:rsidRPr="00AD3C4C" w:rsidRDefault="00AD3C4C" w:rsidP="00AD3C4C">
      <w:pPr>
        <w:ind w:left="5103"/>
        <w:rPr>
          <w:sz w:val="28"/>
          <w:szCs w:val="28"/>
        </w:rPr>
      </w:pPr>
      <w:r w:rsidRPr="00AD3C4C">
        <w:rPr>
          <w:sz w:val="28"/>
          <w:szCs w:val="28"/>
        </w:rPr>
        <w:t xml:space="preserve">главного  администратора </w:t>
      </w:r>
    </w:p>
    <w:p w:rsidR="00AD3C4C" w:rsidRPr="00AD3C4C" w:rsidRDefault="00AD3C4C" w:rsidP="00AD3C4C">
      <w:pPr>
        <w:pStyle w:val="a7"/>
        <w:ind w:left="5103"/>
        <w:rPr>
          <w:rFonts w:ascii="Times New Roman" w:hAnsi="Times New Roman"/>
          <w:sz w:val="28"/>
          <w:szCs w:val="28"/>
        </w:rPr>
      </w:pPr>
      <w:r w:rsidRPr="00AD3C4C">
        <w:rPr>
          <w:rFonts w:ascii="Times New Roman" w:hAnsi="Times New Roman"/>
          <w:sz w:val="28"/>
          <w:szCs w:val="28"/>
        </w:rPr>
        <w:t>доходов местного бюджета</w:t>
      </w: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rPr>
          <w:rFonts w:ascii="Times New Roman" w:hAnsi="Times New Roman"/>
          <w:sz w:val="28"/>
          <w:szCs w:val="28"/>
        </w:rPr>
      </w:pP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Перечень главных администраторов доходов и источников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 xml:space="preserve">финансирования дефицита бюджета </w:t>
      </w:r>
      <w:r w:rsidR="00543665">
        <w:rPr>
          <w:rFonts w:ascii="Times New Roman" w:hAnsi="Times New Roman"/>
          <w:b/>
          <w:sz w:val="28"/>
          <w:szCs w:val="28"/>
        </w:rPr>
        <w:t>Кубанскостепного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D3C4C">
        <w:rPr>
          <w:rFonts w:ascii="Times New Roman" w:hAnsi="Times New Roman"/>
          <w:b/>
          <w:sz w:val="28"/>
          <w:szCs w:val="28"/>
        </w:rPr>
        <w:t>сельского поселения – органов местного самоуправления</w:t>
      </w:r>
    </w:p>
    <w:p w:rsidR="00AD3C4C" w:rsidRPr="00AD3C4C" w:rsidRDefault="00543665" w:rsidP="00AD3C4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Кубанскостепного</w:t>
      </w:r>
      <w:proofErr w:type="spellEnd"/>
      <w:r w:rsidR="00AD3C4C" w:rsidRPr="00AD3C4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AD3C4C" w:rsidRPr="00AD3C4C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AD3C4C" w:rsidRPr="00AD3C4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D3C4C" w:rsidRPr="00AD3C4C" w:rsidRDefault="00AD3C4C" w:rsidP="00AD3C4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868" w:tblpY="376"/>
        <w:tblW w:w="10456" w:type="dxa"/>
        <w:tblLayout w:type="fixed"/>
        <w:tblLook w:val="0000"/>
      </w:tblPr>
      <w:tblGrid>
        <w:gridCol w:w="675"/>
        <w:gridCol w:w="2552"/>
        <w:gridCol w:w="3685"/>
        <w:gridCol w:w="3544"/>
      </w:tblGrid>
      <w:tr w:rsidR="00543665" w:rsidRPr="00AD5683" w:rsidTr="00EC27A6">
        <w:trPr>
          <w:trHeight w:val="7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665" w:rsidRPr="00AD5683" w:rsidRDefault="00543665" w:rsidP="00EC27A6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Коды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665" w:rsidRPr="00AD5683" w:rsidRDefault="00543665" w:rsidP="00EC27A6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Наименование доходов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65" w:rsidRPr="00AD5683" w:rsidRDefault="00543665" w:rsidP="00EC27A6">
            <w:pPr>
              <w:jc w:val="center"/>
              <w:rPr>
                <w:bCs/>
              </w:rPr>
            </w:pPr>
            <w:r w:rsidRPr="00AD5683">
              <w:rPr>
                <w:bCs/>
              </w:rPr>
              <w:t>Нормативный акт, являющийся основанием для администрирования</w:t>
            </w:r>
          </w:p>
        </w:tc>
      </w:tr>
      <w:tr w:rsidR="00543665" w:rsidRPr="00AD5683" w:rsidTr="00EC27A6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t xml:space="preserve">Администрация муниципального образования </w:t>
            </w:r>
            <w:proofErr w:type="spellStart"/>
            <w:r>
              <w:rPr>
                <w:bCs/>
              </w:rPr>
              <w:t>Кубанскостепного</w:t>
            </w:r>
            <w:proofErr w:type="spellEnd"/>
            <w:r w:rsidRPr="00AD5683">
              <w:rPr>
                <w:bCs/>
              </w:rPr>
              <w:t xml:space="preserve"> сельское поселение </w:t>
            </w:r>
            <w:proofErr w:type="spellStart"/>
            <w:r w:rsidRPr="00AD5683">
              <w:rPr>
                <w:bCs/>
              </w:rPr>
              <w:t>Каневского</w:t>
            </w:r>
            <w:proofErr w:type="spellEnd"/>
            <w:r w:rsidRPr="00AD5683">
              <w:rPr>
                <w:bCs/>
              </w:rPr>
              <w:t xml:space="preserve">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AD5683" w:rsidRDefault="00543665" w:rsidP="00EC27A6">
            <w:pPr>
              <w:jc w:val="both"/>
              <w:rPr>
                <w:bCs/>
              </w:rPr>
            </w:pPr>
          </w:p>
        </w:tc>
      </w:tr>
      <w:tr w:rsidR="00543665" w:rsidRPr="00AD5683" w:rsidTr="00EC27A6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bCs/>
                <w:color w:val="000000"/>
              </w:rPr>
              <w:t>108 07175 01 0000 110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EC27A6" w:rsidP="00EC27A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111 01050 10 0000 120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111 02033 10 0000 120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 xml:space="preserve">н "Об утверждении кодов (перечней кодов) бюджетной </w:t>
            </w:r>
            <w:r w:rsidRPr="00ED4FB7">
              <w:rPr>
                <w:shd w:val="clear" w:color="auto" w:fill="FFFFFF"/>
              </w:rPr>
              <w:lastRenderedPageBreak/>
              <w:t>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111 05025 10 0000 120</w:t>
            </w:r>
          </w:p>
          <w:p w:rsidR="00543665" w:rsidRPr="00AD5683" w:rsidRDefault="00543665" w:rsidP="00EC27A6">
            <w:pPr>
              <w:jc w:val="both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  <w:rPr>
                <w:bCs/>
              </w:rPr>
            </w:pPr>
            <w:r w:rsidRPr="00AD5683">
              <w:rPr>
                <w:bCs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111 05035 10 0000 120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111 05075 10 0000 120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Доходы</w:t>
            </w:r>
            <w:r w:rsidRPr="00AD5683">
              <w:t xml:space="preserve">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1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111 07015 10 0000 120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Доходы от перечисления части прибыли, остающейся после уплаты  налогов и иных  обязательных  платежей  муниципальных  унитарных  предприятий, созданных сельскими поселениями.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111 08050 10 0000 120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Средства, получаемые от передачи имущества</w:t>
            </w:r>
            <w:r>
              <w:t>,</w:t>
            </w:r>
            <w:r w:rsidRPr="00AD5683">
              <w:t xml:space="preserve">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111 09045 10 0000 120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AD5683">
              <w:lastRenderedPageBreak/>
              <w:t>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6467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lastRenderedPageBreak/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 xml:space="preserve">н "Об утверждении кодов (перечней кодов) бюджетной </w:t>
            </w:r>
            <w:r w:rsidRPr="00ED4FB7">
              <w:rPr>
                <w:shd w:val="clear" w:color="auto" w:fill="FFFFFF"/>
              </w:rPr>
              <w:lastRenderedPageBreak/>
              <w:t>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113 01995 10 0000 130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113 02065 10 0000 130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113</w:t>
            </w:r>
            <w:r>
              <w:t xml:space="preserve"> </w:t>
            </w:r>
            <w:r w:rsidRPr="00AD5683">
              <w:t>02995 10 0000 130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доходы от компенсации затрат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114 01050 10 0000 410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Доходы от продажи квартир, находящихся в собственности сельских поселений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114 02052 10 0000 410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114 02053 10 0000 410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4592A" w:rsidP="00EC27A6">
            <w:pPr>
              <w:jc w:val="both"/>
              <w:rPr>
                <w:sz w:val="23"/>
                <w:szCs w:val="23"/>
              </w:rPr>
            </w:pPr>
            <w:r w:rsidRPr="00ED4FB7">
              <w:t>Гражданский кодекс РФ, ФЗ от 05 апреля 2013 года № 44-ФЗ "О контрактной системе в сфере закупок товаров, работ, услуг для государственных и муниципальных нужд</w:t>
            </w:r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114 02058 10 0000 410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114 02052 10 0000 440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t xml:space="preserve"> сельских</w:t>
            </w:r>
            <w:r w:rsidRPr="00AD5683"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114 02053 10 0000 440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реализации иного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в части реализации материальных запасов   по указанному имуществу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4592A" w:rsidP="00EC27A6">
            <w:pPr>
              <w:jc w:val="both"/>
              <w:rPr>
                <w:sz w:val="23"/>
                <w:szCs w:val="23"/>
              </w:rPr>
            </w:pPr>
            <w:proofErr w:type="gramStart"/>
            <w:r w:rsidRPr="00ED4FB7">
              <w:t xml:space="preserve">Гражданский кодекс РФ, ФЗ от 05 апреля 2013 года № 44-ФЗ "О контрактной системе в сфере закупок товаров, работ, услуг для государственных и муниципальных нужд; </w:t>
            </w:r>
            <w:r w:rsidRPr="00F8745C"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  <w:r w:rsidR="001F602A">
              <w:rPr>
                <w:shd w:val="clear" w:color="auto" w:fill="FFFFFF"/>
              </w:rPr>
              <w:t>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  <w:proofErr w:type="gramEnd"/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114 04050 10 0000 420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4592A" w:rsidP="00EC27A6">
            <w:pPr>
              <w:jc w:val="both"/>
              <w:rPr>
                <w:sz w:val="23"/>
                <w:szCs w:val="23"/>
              </w:rPr>
            </w:pPr>
            <w:r w:rsidRPr="00ED4FB7">
              <w:t>Гражданский кодекс РФ, ФЗ от 05 апреля 2013 года № 44-ФЗ "О контрактной системе в сфере закупок товаров, работ, услуг для государственных и муниципальных нужд</w:t>
            </w:r>
          </w:p>
        </w:tc>
      </w:tr>
      <w:tr w:rsidR="00543665" w:rsidRPr="00AD5683" w:rsidTr="00EC27A6">
        <w:trPr>
          <w:trHeight w:val="6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114 06025 10 0000 430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2A" w:rsidRDefault="0074592A" w:rsidP="0074592A">
            <w:pPr>
              <w:jc w:val="both"/>
              <w:rPr>
                <w:shd w:val="clear" w:color="auto" w:fill="FFFFFF"/>
              </w:rPr>
            </w:pPr>
            <w:r w:rsidRPr="00ED4FB7">
              <w:t xml:space="preserve">Гражданский кодекс РФ, ФЗ от 05 апреля 2013 года № 44-ФЗ "О контрактной системе в сфере закупок товаров, работ, услуг для государственных и муниципальных нужд; </w:t>
            </w:r>
          </w:p>
          <w:p w:rsidR="00543665" w:rsidRPr="004D6A76" w:rsidRDefault="0074592A" w:rsidP="0074592A">
            <w:pPr>
              <w:jc w:val="both"/>
              <w:rPr>
                <w:sz w:val="23"/>
                <w:szCs w:val="23"/>
              </w:rPr>
            </w:pPr>
            <w:r w:rsidRPr="00F8745C"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115 02050 10 0000 140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Default="00543665" w:rsidP="00EC2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116 02020 02 0000 140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74592A" w:rsidP="00EC27A6">
            <w:pPr>
              <w:jc w:val="both"/>
              <w:rPr>
                <w:sz w:val="23"/>
                <w:szCs w:val="23"/>
              </w:rPr>
            </w:pPr>
            <w:proofErr w:type="gramStart"/>
            <w:r w:rsidRPr="00ED4FB7">
              <w:rPr>
                <w:u w:val="single"/>
              </w:rPr>
              <w:t>Гражданский кодекс</w:t>
            </w:r>
            <w:r w:rsidRPr="00ED4FB7"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нужд», </w:t>
            </w: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  <w:proofErr w:type="gramEnd"/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3E0FF4" w:rsidP="00EC27A6">
            <w:pPr>
              <w:jc w:val="both"/>
              <w:rPr>
                <w:sz w:val="23"/>
                <w:szCs w:val="23"/>
              </w:rPr>
            </w:pPr>
            <w:r w:rsidRPr="00ED4FB7">
              <w:t>Закон Российской Федерации от 27 ноября 1992 года № 4015-1 «Об организации страхового дела в Российской Федерации»,</w:t>
            </w:r>
            <w:r w:rsidRPr="00ED4FB7">
              <w:rPr>
                <w:b/>
              </w:rPr>
              <w:t xml:space="preserve"> </w:t>
            </w: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 xml:space="preserve"> </w:t>
            </w: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915D4" w:rsidP="00EC27A6">
            <w:pPr>
              <w:jc w:val="both"/>
              <w:rPr>
                <w:sz w:val="23"/>
                <w:szCs w:val="23"/>
              </w:rPr>
            </w:pPr>
            <w:r w:rsidRPr="00ED4FB7">
              <w:t xml:space="preserve">Закон Российской Федерации от 27 ноября 1992 года № 4015-1 «Об организации страхового дела в Российской Федерации», </w:t>
            </w:r>
            <w:r w:rsidRPr="00F8745C">
              <w:rPr>
                <w:shd w:val="clear" w:color="auto" w:fill="FFFFFF"/>
              </w:rPr>
              <w:t xml:space="preserve">Приказ Минфина России от 1 июня 2023 г. № 80н "Об </w:t>
            </w:r>
            <w:r w:rsidRPr="00F8745C">
              <w:rPr>
                <w:shd w:val="clear" w:color="auto" w:fill="FFFFFF"/>
              </w:rPr>
              <w:lastRenderedPageBreak/>
              <w:t>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C915D4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16 10032 10 0000 140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D4" w:rsidRDefault="00C915D4" w:rsidP="00EC27A6">
            <w:pPr>
              <w:jc w:val="both"/>
              <w:rPr>
                <w:shd w:val="clear" w:color="auto" w:fill="FFFFFF"/>
              </w:rPr>
            </w:pPr>
            <w:r w:rsidRPr="00ED4FB7">
              <w:t xml:space="preserve">Закон Российской Федерации от 27 ноября 1992 года № 4015-1 «Об организации страхового дела в Российской Федерации», </w:t>
            </w: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  <w:p w:rsidR="00543665" w:rsidRDefault="00543665" w:rsidP="00EC27A6">
            <w:pPr>
              <w:jc w:val="both"/>
              <w:rPr>
                <w:shd w:val="clear" w:color="auto" w:fill="FFFFFF"/>
              </w:rPr>
            </w:pPr>
          </w:p>
          <w:p w:rsidR="00C915D4" w:rsidRDefault="00C915D4" w:rsidP="00EC27A6">
            <w:pPr>
              <w:jc w:val="both"/>
              <w:rPr>
                <w:shd w:val="clear" w:color="auto" w:fill="FFFFFF"/>
              </w:rPr>
            </w:pPr>
          </w:p>
          <w:p w:rsidR="00C915D4" w:rsidRDefault="00C915D4" w:rsidP="00EC27A6">
            <w:pPr>
              <w:jc w:val="both"/>
              <w:rPr>
                <w:shd w:val="clear" w:color="auto" w:fill="FFFFFF"/>
              </w:rPr>
            </w:pPr>
          </w:p>
          <w:p w:rsidR="00C915D4" w:rsidRDefault="00C915D4" w:rsidP="00EC27A6">
            <w:pPr>
              <w:jc w:val="both"/>
              <w:rPr>
                <w:shd w:val="clear" w:color="auto" w:fill="FFFFFF"/>
              </w:rPr>
            </w:pPr>
          </w:p>
          <w:p w:rsidR="00C915D4" w:rsidRDefault="00C915D4" w:rsidP="00EC27A6">
            <w:pPr>
              <w:jc w:val="both"/>
              <w:rPr>
                <w:shd w:val="clear" w:color="auto" w:fill="FFFFFF"/>
              </w:rPr>
            </w:pPr>
          </w:p>
          <w:p w:rsidR="00C915D4" w:rsidRPr="004D6A76" w:rsidRDefault="00C915D4" w:rsidP="00EC27A6">
            <w:pPr>
              <w:jc w:val="both"/>
              <w:rPr>
                <w:sz w:val="23"/>
                <w:szCs w:val="23"/>
              </w:rPr>
            </w:pP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594129" w:rsidRDefault="00543665" w:rsidP="00EC27A6">
            <w:pPr>
              <w:jc w:val="both"/>
            </w:pPr>
            <w:r w:rsidRPr="00594129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594129" w:rsidRDefault="00543665" w:rsidP="00EC27A6">
            <w:pPr>
              <w:jc w:val="both"/>
            </w:pPr>
            <w:r w:rsidRPr="00594129">
              <w:t>116 10061 10 0000 140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</w:t>
            </w:r>
            <w: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915D4" w:rsidP="00EC27A6">
            <w:pPr>
              <w:jc w:val="both"/>
              <w:rPr>
                <w:sz w:val="23"/>
                <w:szCs w:val="23"/>
              </w:rPr>
            </w:pPr>
            <w:r w:rsidRPr="00ED4FB7">
              <w:t xml:space="preserve">Закон Российской Федерации от 27 ноября 1992 года № 4015-1 «Об организации страхового дела в Российской Федерации», </w:t>
            </w: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1</w:t>
            </w:r>
            <w:r w:rsidRPr="00AD5683">
              <w:t>16 10062 10 0000 140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</w:t>
            </w:r>
            <w:r w:rsidRPr="00AD5683">
              <w:lastRenderedPageBreak/>
              <w:t>счет средств муниципального дорожного фонда</w:t>
            </w:r>
            <w:r>
              <w:t>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D4" w:rsidRPr="00ED4FB7" w:rsidRDefault="00C915D4" w:rsidP="00C915D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4FB7">
              <w:rPr>
                <w:u w:val="single"/>
              </w:rPr>
              <w:lastRenderedPageBreak/>
              <w:t>Гражданский кодекс</w:t>
            </w:r>
            <w:r w:rsidRPr="00ED4FB7"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нужд»,</w:t>
            </w:r>
          </w:p>
          <w:p w:rsidR="00543665" w:rsidRPr="004D6A76" w:rsidRDefault="00C915D4" w:rsidP="00C915D4">
            <w:pPr>
              <w:jc w:val="both"/>
              <w:rPr>
                <w:sz w:val="23"/>
                <w:szCs w:val="23"/>
              </w:rPr>
            </w:pPr>
            <w:r w:rsidRPr="00F8745C">
              <w:rPr>
                <w:shd w:val="clear" w:color="auto" w:fill="FFFFFF"/>
              </w:rPr>
              <w:t xml:space="preserve">Приказ Минфина России от 1 июня 2023 г. № 80н "Об </w:t>
            </w:r>
            <w:r w:rsidRPr="00F8745C">
              <w:rPr>
                <w:shd w:val="clear" w:color="auto" w:fill="FFFFFF"/>
              </w:rPr>
              <w:lastRenderedPageBreak/>
              <w:t>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16 10081 10 0000 140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D4" w:rsidRPr="00ED4FB7" w:rsidRDefault="00C915D4" w:rsidP="00C915D4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4FB7">
              <w:t>Гражданский кодекс РФ, ФЗ от 05 апреля 2013 года № 44-ФЗ «О контрактной системе в сфере закупок товаров, работ, услуг для государственных и муниципальных нужд»,</w:t>
            </w:r>
          </w:p>
          <w:p w:rsidR="00543665" w:rsidRPr="004D6A76" w:rsidRDefault="00C915D4" w:rsidP="00C915D4">
            <w:pPr>
              <w:jc w:val="both"/>
              <w:rPr>
                <w:sz w:val="23"/>
                <w:szCs w:val="23"/>
              </w:rPr>
            </w:pP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16 10082 10 0000 140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915D4" w:rsidP="00EC27A6">
            <w:pPr>
              <w:jc w:val="both"/>
              <w:rPr>
                <w:sz w:val="23"/>
                <w:szCs w:val="23"/>
              </w:rPr>
            </w:pPr>
            <w:proofErr w:type="gramStart"/>
            <w:r w:rsidRPr="00ED4FB7">
              <w:rPr>
                <w:u w:val="single"/>
              </w:rPr>
              <w:t>Гражданский кодекс</w:t>
            </w:r>
            <w:r w:rsidRPr="00ED4FB7">
              <w:t xml:space="preserve"> РФ, ФЗ от 05 апреля 2013 года № 44-ФЗ «О контрактной системе в сфере закупок товаров, работ, услуг для государственных и муниципальных нужд»,</w:t>
            </w:r>
            <w:r>
              <w:rPr>
                <w:shd w:val="clear" w:color="auto" w:fill="FFFFFF"/>
              </w:rPr>
              <w:t xml:space="preserve"> </w:t>
            </w:r>
            <w:r w:rsidRPr="00F8745C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  <w:proofErr w:type="gramEnd"/>
          </w:p>
        </w:tc>
      </w:tr>
      <w:tr w:rsidR="00543665" w:rsidRPr="00AD5683" w:rsidTr="00EC27A6">
        <w:trPr>
          <w:trHeight w:val="1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116 10100 10 0000 140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0DA7" w:rsidRDefault="001F602A" w:rsidP="00EC27A6">
            <w:pPr>
              <w:jc w:val="both"/>
              <w:rPr>
                <w:color w:val="FF0000"/>
                <w:sz w:val="23"/>
                <w:szCs w:val="23"/>
                <w:u w:val="single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rPr>
                <w:color w:val="000000"/>
              </w:rPr>
              <w:t>1</w:t>
            </w:r>
            <w:r w:rsidRPr="00AD5683">
              <w:rPr>
                <w:color w:val="000000"/>
              </w:rPr>
              <w:t>16 09040 10 0000 140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C915D4" w:rsidP="00EC27A6">
            <w:pPr>
              <w:jc w:val="both"/>
              <w:rPr>
                <w:sz w:val="23"/>
                <w:szCs w:val="23"/>
              </w:rPr>
            </w:pPr>
            <w:r w:rsidRPr="00ED4FB7">
              <w:t>Гражданский кодекс РФ, ФЗ от 05 апреля 2013 года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EC27A6">
            <w:pPr>
              <w:jc w:val="both"/>
            </w:pPr>
            <w:r w:rsidRPr="00B70DA7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EC27A6">
            <w:pPr>
              <w:jc w:val="both"/>
              <w:rPr>
                <w:color w:val="000000"/>
              </w:rPr>
            </w:pPr>
            <w:r w:rsidRPr="00B70DA7">
              <w:rPr>
                <w:color w:val="000000"/>
              </w:rPr>
              <w:t>116 07010 10 0000 140</w:t>
            </w:r>
          </w:p>
          <w:p w:rsidR="00543665" w:rsidRPr="00B70DA7" w:rsidRDefault="00543665" w:rsidP="00EC27A6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B70DA7" w:rsidRDefault="00543665" w:rsidP="00EC27A6">
            <w:pPr>
              <w:jc w:val="both"/>
            </w:pPr>
            <w:proofErr w:type="gramStart"/>
            <w:r w:rsidRPr="00B70DA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0DA7" w:rsidRDefault="00C915D4" w:rsidP="00EC27A6">
            <w:pPr>
              <w:jc w:val="both"/>
              <w:rPr>
                <w:sz w:val="23"/>
                <w:szCs w:val="23"/>
              </w:rPr>
            </w:pPr>
            <w:proofErr w:type="gramStart"/>
            <w:r w:rsidRPr="00ED4FB7">
              <w:t>Гражданский кодекс РФ, ФЗ от 05 апреля 2013 года № 44-ФЗ «О контрактной системе в сфере закупок товаров, работ, услуг для государственных и муниципальных нужд»,</w:t>
            </w:r>
            <w:r w:rsidRPr="00F8745C">
              <w:rPr>
                <w:shd w:val="clear" w:color="auto" w:fill="FFFFFF"/>
              </w:rPr>
              <w:t xml:space="preserve"> 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  <w:proofErr w:type="gramEnd"/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EC27A6">
            <w:pPr>
              <w:jc w:val="both"/>
            </w:pPr>
            <w:r w:rsidRPr="00B70DA7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B70DA7" w:rsidRDefault="00543665" w:rsidP="00EC27A6">
            <w:pPr>
              <w:jc w:val="both"/>
            </w:pPr>
            <w:r w:rsidRPr="00B70DA7">
              <w:rPr>
                <w:color w:val="000000"/>
              </w:rPr>
              <w:t>116 07090 10 0000 140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B70DA7" w:rsidRDefault="00543665" w:rsidP="00EC27A6">
            <w:pPr>
              <w:jc w:val="both"/>
            </w:pPr>
            <w:r w:rsidRPr="00B70DA7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0DA7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F12D34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D34" w:rsidRPr="00B70DA7" w:rsidRDefault="00F12D34" w:rsidP="00EC27A6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D34" w:rsidRPr="00B70DA7" w:rsidRDefault="00F12D34" w:rsidP="00EC27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116 370 40 100000 140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34" w:rsidRPr="00B70DA7" w:rsidRDefault="00F12D34" w:rsidP="00EC27A6">
            <w:pPr>
              <w:jc w:val="both"/>
              <w:rPr>
                <w:color w:val="000000"/>
              </w:rPr>
            </w:pPr>
            <w:proofErr w:type="gramStart"/>
            <w:r w:rsidRPr="00B074D9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(код бюджетной классификации доходов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4" w:rsidRPr="00F12D34" w:rsidRDefault="00F12D34" w:rsidP="00EC27A6">
            <w:pPr>
              <w:jc w:val="both"/>
              <w:rPr>
                <w:shd w:val="clear" w:color="auto" w:fill="FFFFFF"/>
              </w:rPr>
            </w:pPr>
            <w:r w:rsidRPr="00F12D34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117 01050 10 0000 180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Невыясненные поступления, зачисляемые в бюджеты сельских поселений.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F12D34" w:rsidRDefault="001F602A" w:rsidP="00EC27A6">
            <w:pPr>
              <w:jc w:val="both"/>
              <w:rPr>
                <w:sz w:val="23"/>
                <w:szCs w:val="23"/>
              </w:rPr>
            </w:pPr>
            <w:r w:rsidRPr="00F12D34">
              <w:rPr>
                <w:shd w:val="clear" w:color="auto" w:fill="FFFFFF"/>
              </w:rPr>
              <w:t>Приказ Минфина России от 1 июня 2023 г. № 80н "Об утверждении кодов (перечней кодов) бюджетной классификации Российской Федерации на 2024 год (на 2024 год и на плановый период 2025 и 2026 годов)".</w:t>
            </w:r>
          </w:p>
        </w:tc>
      </w:tr>
      <w:tr w:rsidR="00543665" w:rsidRPr="00AD5683" w:rsidTr="00EC27A6">
        <w:trPr>
          <w:trHeight w:val="3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117 05050 10 0000 180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Прочие неналоговые доходы бюджетов сельских поселений.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117 15030 10 0000 150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594129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117 16000 10 0000 180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  <w:sz w:val="23"/>
                <w:szCs w:val="23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594129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118 01520 10 0000 150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 xml:space="preserve">Перечисления из бюджетов сельских поселений по решениям о взыскании средств,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594129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118 02500 10 0000 150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207 05010 10 0000 150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207 05020 10 0000 150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207 05030 10 0000 150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безвозмездные поступления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 xml:space="preserve">н "Об утверждении кодов (перечней кодов) бюджетной </w:t>
            </w:r>
            <w:r w:rsidRPr="00ED4FB7">
              <w:rPr>
                <w:shd w:val="clear" w:color="auto" w:fill="FFFFFF"/>
              </w:rPr>
              <w:lastRenderedPageBreak/>
              <w:t>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208 05000 10 0000 150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202 15001 10 0000 150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2</w:t>
            </w:r>
            <w:r w:rsidRPr="00AD5683">
              <w:t>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t>2</w:t>
            </w:r>
            <w:r w:rsidRPr="00AD5683">
              <w:t>02 16549 10 0000150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202 27112 10 0000 150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 xml:space="preserve">Субсидии бюджетам сельских поселений на </w:t>
            </w:r>
            <w:proofErr w:type="spellStart"/>
            <w:r w:rsidRPr="00AD5683">
              <w:t>софинансирование</w:t>
            </w:r>
            <w:proofErr w:type="spellEnd"/>
            <w:r w:rsidRPr="00AD5683">
              <w:t xml:space="preserve"> капитальных вложений в объекты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 xml:space="preserve">ции Российской </w:t>
            </w:r>
            <w:r>
              <w:rPr>
                <w:shd w:val="clear" w:color="auto" w:fill="FFFFFF"/>
              </w:rPr>
              <w:lastRenderedPageBreak/>
              <w:t>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202 19999 10 0000 150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дотации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202 29999 10 0000 150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субсидии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202 20077 10 0000 150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 xml:space="preserve">Субсидии бюджетам сельских поселений на </w:t>
            </w:r>
            <w:proofErr w:type="spellStart"/>
            <w:r w:rsidRPr="001F602A">
              <w:rPr>
                <w:color w:val="000000" w:themeColor="text1"/>
              </w:rPr>
              <w:t>софинансирование</w:t>
            </w:r>
            <w:proofErr w:type="spellEnd"/>
            <w:r w:rsidRPr="001F602A">
              <w:rPr>
                <w:color w:val="000000" w:themeColor="text1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594129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202 20041 10 0000 150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202 25027 10 0000 150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Субсидии бюджетам сельских поселений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5EC4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F12D34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D34" w:rsidRPr="001067BB" w:rsidRDefault="00F12D34" w:rsidP="00EC27A6">
            <w:pPr>
              <w:jc w:val="both"/>
              <w:rPr>
                <w:color w:val="17365D"/>
              </w:rPr>
            </w:pPr>
            <w:r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D34" w:rsidRPr="001F602A" w:rsidRDefault="00F12D34" w:rsidP="00EC27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202 25519 10 0000 150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34" w:rsidRPr="001F602A" w:rsidRDefault="00F12D34" w:rsidP="00EC27A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Субсидии бюджетам сельских поселений на поддержку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34" w:rsidRPr="00ED4FB7" w:rsidRDefault="00F12D34" w:rsidP="00EC27A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202 25555 10 0000 150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202 25567 10 0000 150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5EC4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CA2DB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202 30024 10 0000 150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202 49999 10 0000 150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Прочие межбюджетные трансферты, передаваемые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202 90054 10 0000 150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5EC4" w:rsidRDefault="001F602A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 xml:space="preserve">н "Об утверждении кодов (перечней кодов) бюджетной </w:t>
            </w:r>
            <w:r w:rsidRPr="00ED4FB7">
              <w:rPr>
                <w:shd w:val="clear" w:color="auto" w:fill="FFFFFF"/>
              </w:rPr>
              <w:lastRenderedPageBreak/>
              <w:t>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218 05010 10 0000 150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  <w:rPr>
                <w:color w:val="000000"/>
              </w:rPr>
            </w:pPr>
            <w:r w:rsidRPr="00AD5683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543665" w:rsidRPr="00AD5683" w:rsidRDefault="00543665" w:rsidP="00EC27A6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783A97" w:rsidRDefault="00543665" w:rsidP="00EC27A6">
            <w:pPr>
              <w:jc w:val="both"/>
            </w:pPr>
            <w:r w:rsidRPr="00783A97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783A97" w:rsidRDefault="00543665" w:rsidP="00EC27A6">
            <w:pPr>
              <w:jc w:val="both"/>
            </w:pPr>
            <w:r w:rsidRPr="00783A97">
              <w:t>218 05030 10 0000 150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783A97" w:rsidRDefault="00543665" w:rsidP="00EC27A6">
            <w:pPr>
              <w:jc w:val="both"/>
            </w:pPr>
            <w:r w:rsidRPr="00783A97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783A97" w:rsidRDefault="001F602A" w:rsidP="00EC27A6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 xml:space="preserve">992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218 60010 10 0000 150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EC27A6">
            <w:pPr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219 60010 10 0000 150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bCs/>
                <w:iCs/>
                <w:color w:val="000000" w:themeColor="text1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EC27A6">
            <w:pPr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010 20000 10 0000 710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bCs/>
                <w:iCs/>
                <w:color w:val="000000" w:themeColor="text1"/>
              </w:rPr>
            </w:pPr>
            <w:r w:rsidRPr="001F602A">
              <w:rPr>
                <w:bCs/>
                <w:iCs/>
                <w:color w:val="000000" w:themeColor="text1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5EC4" w:rsidRDefault="00543665" w:rsidP="00C6467A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1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067BB" w:rsidRDefault="00543665" w:rsidP="00EC27A6">
            <w:pPr>
              <w:jc w:val="both"/>
              <w:rPr>
                <w:color w:val="17365D"/>
              </w:rPr>
            </w:pPr>
            <w:r w:rsidRPr="001067BB">
              <w:rPr>
                <w:color w:val="17365D"/>
              </w:rPr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1F602A" w:rsidRDefault="00543665" w:rsidP="00EC27A6">
            <w:pPr>
              <w:jc w:val="both"/>
              <w:rPr>
                <w:color w:val="000000" w:themeColor="text1"/>
              </w:rPr>
            </w:pPr>
            <w:r w:rsidRPr="001F602A">
              <w:rPr>
                <w:color w:val="000000" w:themeColor="text1"/>
              </w:rPr>
              <w:t>010 20000 10 0000 810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1F602A" w:rsidRDefault="00543665" w:rsidP="00EC27A6">
            <w:pPr>
              <w:jc w:val="both"/>
              <w:rPr>
                <w:bCs/>
                <w:iCs/>
                <w:color w:val="000000" w:themeColor="text1"/>
              </w:rPr>
            </w:pPr>
            <w:r w:rsidRPr="001F602A">
              <w:rPr>
                <w:bCs/>
                <w:iCs/>
                <w:color w:val="000000" w:themeColor="text1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B75EC4" w:rsidRDefault="00543665" w:rsidP="00EC27A6">
            <w:pPr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lastRenderedPageBreak/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010 60100 10 0000 630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Средства от продажи акций и иных форм участия в капитале, находящихся в собственности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EC27A6">
            <w:pPr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 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010 30100 10 0000 710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t>Получение кредитов от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543665" w:rsidP="00EC27A6">
            <w:pPr>
              <w:jc w:val="both"/>
              <w:rPr>
                <w:sz w:val="23"/>
                <w:szCs w:val="23"/>
              </w:rPr>
            </w:pPr>
            <w:r w:rsidRPr="004D6A76">
              <w:rPr>
                <w:sz w:val="23"/>
                <w:szCs w:val="23"/>
              </w:rPr>
              <w:t xml:space="preserve">   </w:t>
            </w:r>
            <w:r w:rsidR="001F602A" w:rsidRPr="00ED4FB7">
              <w:rPr>
                <w:shd w:val="clear" w:color="auto" w:fill="FFFFFF"/>
              </w:rPr>
              <w:t xml:space="preserve"> Приказ Минфина России от </w:t>
            </w:r>
            <w:r w:rsidR="001F602A">
              <w:rPr>
                <w:shd w:val="clear" w:color="auto" w:fill="FFFFFF"/>
              </w:rPr>
              <w:t>1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июня 2023 г. №</w:t>
            </w:r>
            <w:r w:rsidR="001F602A" w:rsidRPr="00ED4FB7">
              <w:rPr>
                <w:shd w:val="clear" w:color="auto" w:fill="FFFFFF"/>
              </w:rPr>
              <w:t xml:space="preserve"> </w:t>
            </w:r>
            <w:r w:rsidR="001F602A">
              <w:rPr>
                <w:shd w:val="clear" w:color="auto" w:fill="FFFFFF"/>
              </w:rPr>
              <w:t>80</w:t>
            </w:r>
            <w:r w:rsidR="001F602A"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 w:rsidR="001F602A"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="001F602A" w:rsidRPr="00ED4FB7">
              <w:rPr>
                <w:shd w:val="clear" w:color="auto" w:fill="FFFFFF"/>
              </w:rPr>
              <w:t xml:space="preserve"> годов)".</w:t>
            </w:r>
          </w:p>
        </w:tc>
      </w:tr>
      <w:tr w:rsidR="00543665" w:rsidRPr="00AD5683" w:rsidTr="00EC27A6">
        <w:trPr>
          <w:trHeight w:val="5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65" w:rsidRPr="00AD5683" w:rsidRDefault="00543665" w:rsidP="00EC27A6">
            <w:pPr>
              <w:jc w:val="both"/>
            </w:pPr>
            <w:r w:rsidRPr="00AD5683">
              <w:t>010 30100 10 0000 810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65" w:rsidRPr="00AD5683" w:rsidRDefault="00543665" w:rsidP="00EC27A6">
            <w:pPr>
              <w:jc w:val="both"/>
            </w:pPr>
            <w:r w:rsidRPr="00AD5683">
              <w:rPr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65" w:rsidRPr="004D6A76" w:rsidRDefault="001F602A" w:rsidP="00C6467A">
            <w:pPr>
              <w:jc w:val="both"/>
              <w:rPr>
                <w:sz w:val="23"/>
                <w:szCs w:val="23"/>
              </w:rPr>
            </w:pPr>
            <w:r w:rsidRPr="00ED4FB7">
              <w:rPr>
                <w:shd w:val="clear" w:color="auto" w:fill="FFFFFF"/>
              </w:rPr>
              <w:t xml:space="preserve">Приказ Минфина России от </w:t>
            </w:r>
            <w:r>
              <w:rPr>
                <w:shd w:val="clear" w:color="auto" w:fill="FFFFFF"/>
              </w:rPr>
              <w:t>1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июня 2023 г. №</w:t>
            </w:r>
            <w:r w:rsidRPr="00ED4FB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80</w:t>
            </w:r>
            <w:r w:rsidRPr="00ED4FB7">
              <w:rPr>
                <w:shd w:val="clear" w:color="auto" w:fill="FFFFFF"/>
              </w:rPr>
              <w:t>н "Об утверждении кодов (перечней кодов) бюджетной классифика</w:t>
            </w:r>
            <w:r>
              <w:rPr>
                <w:shd w:val="clear" w:color="auto" w:fill="FFFFFF"/>
              </w:rPr>
              <w:t>ции Российской Федерации на 2024 год (на 2024 год и на плановый период 2025 и 2026</w:t>
            </w:r>
            <w:r w:rsidRPr="00ED4FB7">
              <w:rPr>
                <w:shd w:val="clear" w:color="auto" w:fill="FFFFFF"/>
              </w:rPr>
              <w:t xml:space="preserve"> годов)".</w:t>
            </w:r>
          </w:p>
        </w:tc>
      </w:tr>
    </w:tbl>
    <w:p w:rsidR="00AD3C4C" w:rsidRPr="00AD3C4C" w:rsidRDefault="00AD3C4C" w:rsidP="00AD3C4C">
      <w:pPr>
        <w:rPr>
          <w:sz w:val="28"/>
          <w:szCs w:val="28"/>
        </w:rPr>
      </w:pPr>
      <w:r w:rsidRPr="00AD3C4C">
        <w:t xml:space="preserve"> </w:t>
      </w:r>
    </w:p>
    <w:p w:rsidR="00AD3C4C" w:rsidRDefault="00AD3C4C" w:rsidP="00AD3C4C">
      <w:pPr>
        <w:rPr>
          <w:sz w:val="28"/>
          <w:szCs w:val="28"/>
        </w:rPr>
      </w:pPr>
    </w:p>
    <w:p w:rsidR="00437778" w:rsidRPr="00AD3C4C" w:rsidRDefault="00437778" w:rsidP="00AD3C4C">
      <w:pPr>
        <w:rPr>
          <w:sz w:val="28"/>
          <w:szCs w:val="28"/>
        </w:rPr>
      </w:pPr>
    </w:p>
    <w:p w:rsidR="00437778" w:rsidRDefault="00543665" w:rsidP="00280B55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07836" w:rsidRPr="00280B55">
        <w:rPr>
          <w:rFonts w:ascii="Times New Roman" w:hAnsi="Times New Roman"/>
          <w:sz w:val="28"/>
          <w:szCs w:val="28"/>
        </w:rPr>
        <w:t>отдела учета и</w:t>
      </w:r>
      <w:r w:rsidR="00AD3C4C" w:rsidRPr="00AD3C4C">
        <w:rPr>
          <w:rFonts w:ascii="Times New Roman" w:hAnsi="Times New Roman"/>
          <w:sz w:val="28"/>
          <w:szCs w:val="28"/>
        </w:rPr>
        <w:t xml:space="preserve"> </w:t>
      </w:r>
      <w:r w:rsidR="00AD3C4C" w:rsidRPr="00280B55">
        <w:rPr>
          <w:rFonts w:ascii="Times New Roman" w:hAnsi="Times New Roman"/>
          <w:sz w:val="28"/>
          <w:szCs w:val="28"/>
        </w:rPr>
        <w:t>отчетности</w:t>
      </w:r>
      <w:r w:rsidR="00AD3C4C" w:rsidRPr="00B07836">
        <w:rPr>
          <w:rFonts w:ascii="Times New Roman" w:hAnsi="Times New Roman"/>
          <w:sz w:val="28"/>
          <w:szCs w:val="28"/>
        </w:rPr>
        <w:t xml:space="preserve"> </w:t>
      </w:r>
    </w:p>
    <w:p w:rsidR="00AD3C4C" w:rsidRDefault="00AD3C4C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>администрации</w:t>
      </w:r>
      <w:r w:rsidR="00437778">
        <w:rPr>
          <w:rFonts w:ascii="Times New Roman" w:hAnsi="Times New Roman"/>
          <w:sz w:val="28"/>
          <w:szCs w:val="28"/>
        </w:rPr>
        <w:t xml:space="preserve"> </w:t>
      </w:r>
      <w:r w:rsidR="00543665">
        <w:rPr>
          <w:rFonts w:ascii="Times New Roman" w:hAnsi="Times New Roman"/>
          <w:sz w:val="28"/>
          <w:szCs w:val="28"/>
        </w:rPr>
        <w:t>Кубанскостепного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80B55" w:rsidRPr="00280B55">
        <w:rPr>
          <w:rFonts w:ascii="Times New Roman" w:hAnsi="Times New Roman"/>
          <w:sz w:val="28"/>
          <w:szCs w:val="28"/>
        </w:rPr>
        <w:t>сельского</w:t>
      </w:r>
      <w:r w:rsidR="00B07836">
        <w:rPr>
          <w:rFonts w:ascii="Times New Roman" w:hAnsi="Times New Roman"/>
          <w:sz w:val="28"/>
          <w:szCs w:val="28"/>
        </w:rPr>
        <w:t xml:space="preserve"> </w:t>
      </w:r>
    </w:p>
    <w:p w:rsidR="00280B55" w:rsidRPr="00280B55" w:rsidRDefault="00437778" w:rsidP="00280B55">
      <w:pPr>
        <w:pStyle w:val="a7"/>
        <w:rPr>
          <w:rFonts w:ascii="Times New Roman" w:hAnsi="Times New Roman"/>
          <w:sz w:val="28"/>
          <w:szCs w:val="28"/>
        </w:rPr>
      </w:pPr>
      <w:r w:rsidRPr="00280B5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280B55" w:rsidRPr="00280B5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80B55" w:rsidRPr="00280B55">
        <w:rPr>
          <w:rFonts w:ascii="Times New Roman" w:hAnsi="Times New Roman"/>
          <w:sz w:val="28"/>
          <w:szCs w:val="28"/>
        </w:rPr>
        <w:t xml:space="preserve"> района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 </w:t>
      </w:r>
      <w:r w:rsidR="00AD3C4C">
        <w:rPr>
          <w:rFonts w:ascii="Times New Roman" w:hAnsi="Times New Roman"/>
          <w:sz w:val="28"/>
          <w:szCs w:val="28"/>
        </w:rPr>
        <w:t xml:space="preserve">                               </w:t>
      </w:r>
      <w:r w:rsidR="00280B55" w:rsidRPr="00280B55">
        <w:rPr>
          <w:rFonts w:ascii="Times New Roman" w:hAnsi="Times New Roman"/>
          <w:sz w:val="28"/>
          <w:szCs w:val="28"/>
        </w:rPr>
        <w:t xml:space="preserve">      </w:t>
      </w:r>
      <w:r w:rsidR="00543665">
        <w:rPr>
          <w:rFonts w:ascii="Times New Roman" w:hAnsi="Times New Roman"/>
          <w:sz w:val="28"/>
          <w:szCs w:val="28"/>
        </w:rPr>
        <w:t>Т.А. Шакирова</w:t>
      </w:r>
    </w:p>
    <w:sectPr w:rsidR="00280B55" w:rsidRPr="00280B55" w:rsidSect="00AD3C4C">
      <w:footnotePr>
        <w:pos w:val="beneathText"/>
      </w:footnotePr>
      <w:pgSz w:w="11905" w:h="16837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B14BA"/>
    <w:multiLevelType w:val="hybridMultilevel"/>
    <w:tmpl w:val="1D8E3C6E"/>
    <w:lvl w:ilvl="0" w:tplc="FBA6A07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0F4053"/>
    <w:multiLevelType w:val="hybridMultilevel"/>
    <w:tmpl w:val="2BBC4D56"/>
    <w:lvl w:ilvl="0" w:tplc="FDCE4A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6730EE"/>
    <w:multiLevelType w:val="hybridMultilevel"/>
    <w:tmpl w:val="D80600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3E9B"/>
    <w:multiLevelType w:val="hybridMultilevel"/>
    <w:tmpl w:val="C8B200AA"/>
    <w:lvl w:ilvl="0" w:tplc="9FF05E5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5AF11616"/>
    <w:multiLevelType w:val="hybridMultilevel"/>
    <w:tmpl w:val="454E1ADA"/>
    <w:lvl w:ilvl="0" w:tplc="A8985E6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71A1D"/>
    <w:rsid w:val="00012E21"/>
    <w:rsid w:val="000327EB"/>
    <w:rsid w:val="00044134"/>
    <w:rsid w:val="000541A5"/>
    <w:rsid w:val="00065EC9"/>
    <w:rsid w:val="000C1B85"/>
    <w:rsid w:val="000C689E"/>
    <w:rsid w:val="000D65BE"/>
    <w:rsid w:val="00177A31"/>
    <w:rsid w:val="001A2C2D"/>
    <w:rsid w:val="001D17A3"/>
    <w:rsid w:val="001F602A"/>
    <w:rsid w:val="00204FF9"/>
    <w:rsid w:val="002077A1"/>
    <w:rsid w:val="00217166"/>
    <w:rsid w:val="002459B1"/>
    <w:rsid w:val="00267455"/>
    <w:rsid w:val="00280B55"/>
    <w:rsid w:val="002B4F26"/>
    <w:rsid w:val="002C1B04"/>
    <w:rsid w:val="002D50E1"/>
    <w:rsid w:val="002D6A63"/>
    <w:rsid w:val="002E05B2"/>
    <w:rsid w:val="002F6471"/>
    <w:rsid w:val="002F65CD"/>
    <w:rsid w:val="00305556"/>
    <w:rsid w:val="00314644"/>
    <w:rsid w:val="003309DF"/>
    <w:rsid w:val="003657BF"/>
    <w:rsid w:val="003719C9"/>
    <w:rsid w:val="003E0FF4"/>
    <w:rsid w:val="003E398C"/>
    <w:rsid w:val="003E4237"/>
    <w:rsid w:val="003F7398"/>
    <w:rsid w:val="0040341B"/>
    <w:rsid w:val="00437778"/>
    <w:rsid w:val="00494512"/>
    <w:rsid w:val="004B2836"/>
    <w:rsid w:val="004C4807"/>
    <w:rsid w:val="004F3410"/>
    <w:rsid w:val="0051495D"/>
    <w:rsid w:val="00514A1D"/>
    <w:rsid w:val="00517902"/>
    <w:rsid w:val="00524562"/>
    <w:rsid w:val="00543665"/>
    <w:rsid w:val="00551CE2"/>
    <w:rsid w:val="005704F3"/>
    <w:rsid w:val="0057709C"/>
    <w:rsid w:val="005C466D"/>
    <w:rsid w:val="005C7DA4"/>
    <w:rsid w:val="00614A54"/>
    <w:rsid w:val="00632B47"/>
    <w:rsid w:val="0065292A"/>
    <w:rsid w:val="006739EE"/>
    <w:rsid w:val="0069412F"/>
    <w:rsid w:val="006C4DB3"/>
    <w:rsid w:val="00733685"/>
    <w:rsid w:val="007441F4"/>
    <w:rsid w:val="0074592A"/>
    <w:rsid w:val="00754C06"/>
    <w:rsid w:val="007D0BCE"/>
    <w:rsid w:val="007E13F8"/>
    <w:rsid w:val="007E1AD8"/>
    <w:rsid w:val="008267EB"/>
    <w:rsid w:val="00831FAF"/>
    <w:rsid w:val="00842844"/>
    <w:rsid w:val="008518E5"/>
    <w:rsid w:val="0086051D"/>
    <w:rsid w:val="00871A1D"/>
    <w:rsid w:val="00874B11"/>
    <w:rsid w:val="008A0A12"/>
    <w:rsid w:val="008A307B"/>
    <w:rsid w:val="008D3856"/>
    <w:rsid w:val="00931FC9"/>
    <w:rsid w:val="0095644E"/>
    <w:rsid w:val="00995005"/>
    <w:rsid w:val="00995338"/>
    <w:rsid w:val="009A32F5"/>
    <w:rsid w:val="009B578F"/>
    <w:rsid w:val="009D2630"/>
    <w:rsid w:val="00A14E67"/>
    <w:rsid w:val="00A22156"/>
    <w:rsid w:val="00A8253C"/>
    <w:rsid w:val="00A9112B"/>
    <w:rsid w:val="00AA37F5"/>
    <w:rsid w:val="00AB33EF"/>
    <w:rsid w:val="00AD3C4C"/>
    <w:rsid w:val="00B07836"/>
    <w:rsid w:val="00B51EB7"/>
    <w:rsid w:val="00B821AC"/>
    <w:rsid w:val="00B955CB"/>
    <w:rsid w:val="00BD0E26"/>
    <w:rsid w:val="00C11E4D"/>
    <w:rsid w:val="00C33C1F"/>
    <w:rsid w:val="00C6467A"/>
    <w:rsid w:val="00C773B8"/>
    <w:rsid w:val="00C915D4"/>
    <w:rsid w:val="00CC28B7"/>
    <w:rsid w:val="00CF7FCF"/>
    <w:rsid w:val="00D147B5"/>
    <w:rsid w:val="00D22A2B"/>
    <w:rsid w:val="00D51CF9"/>
    <w:rsid w:val="00D56BBD"/>
    <w:rsid w:val="00D65A9B"/>
    <w:rsid w:val="00D76DD5"/>
    <w:rsid w:val="00D812CA"/>
    <w:rsid w:val="00DA59EB"/>
    <w:rsid w:val="00DC3D8D"/>
    <w:rsid w:val="00DE1A64"/>
    <w:rsid w:val="00DE1F94"/>
    <w:rsid w:val="00E1101B"/>
    <w:rsid w:val="00EA2550"/>
    <w:rsid w:val="00EC27A6"/>
    <w:rsid w:val="00EE193C"/>
    <w:rsid w:val="00EE424D"/>
    <w:rsid w:val="00F12D34"/>
    <w:rsid w:val="00F273E1"/>
    <w:rsid w:val="00F439C2"/>
    <w:rsid w:val="00F43C21"/>
    <w:rsid w:val="00F7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1A1D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71A1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1A1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locked/>
    <w:rsid w:val="00871A1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Title"/>
    <w:basedOn w:val="a"/>
    <w:link w:val="a4"/>
    <w:uiPriority w:val="99"/>
    <w:qFormat/>
    <w:rsid w:val="00871A1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871A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rsid w:val="00871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871A1D"/>
    <w:rPr>
      <w:rFonts w:ascii="Tahoma" w:hAnsi="Tahoma" w:cs="Tahoma"/>
      <w:sz w:val="16"/>
      <w:szCs w:val="16"/>
      <w:lang w:eastAsia="ar-SA" w:bidi="ar-SA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614A54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614A54"/>
    <w:rPr>
      <w:rFonts w:eastAsia="Times New Roman"/>
    </w:rPr>
  </w:style>
  <w:style w:type="character" w:styleId="a8">
    <w:name w:val="Hyperlink"/>
    <w:basedOn w:val="a0"/>
    <w:rsid w:val="00280B55"/>
    <w:rPr>
      <w:rFonts w:cs="Times New Roman"/>
      <w:color w:val="0000FF"/>
      <w:u w:val="single"/>
    </w:rPr>
  </w:style>
  <w:style w:type="character" w:customStyle="1" w:styleId="a9">
    <w:name w:val="Другое_"/>
    <w:basedOn w:val="a0"/>
    <w:link w:val="aa"/>
    <w:locked/>
    <w:rsid w:val="00280B55"/>
    <w:rPr>
      <w:color w:val="3F4347"/>
      <w:sz w:val="26"/>
      <w:szCs w:val="26"/>
    </w:rPr>
  </w:style>
  <w:style w:type="paragraph" w:customStyle="1" w:styleId="aa">
    <w:name w:val="Другое"/>
    <w:basedOn w:val="a"/>
    <w:link w:val="a9"/>
    <w:rsid w:val="00280B55"/>
    <w:pPr>
      <w:widowControl w:val="0"/>
      <w:suppressAutoHyphens w:val="0"/>
      <w:spacing w:line="252" w:lineRule="auto"/>
    </w:pPr>
    <w:rPr>
      <w:rFonts w:ascii="Calibri" w:eastAsia="Calibri" w:hAnsi="Calibri"/>
      <w:color w:val="3F4347"/>
      <w:sz w:val="26"/>
      <w:szCs w:val="26"/>
      <w:lang w:eastAsia="ru-RU"/>
    </w:rPr>
  </w:style>
  <w:style w:type="character" w:customStyle="1" w:styleId="WW8Num1z0">
    <w:name w:val="WW8Num1z0"/>
    <w:rsid w:val="00AD3C4C"/>
    <w:rPr>
      <w:rFonts w:hint="default"/>
    </w:rPr>
  </w:style>
  <w:style w:type="character" w:customStyle="1" w:styleId="fill">
    <w:name w:val="fill"/>
    <w:rsid w:val="00AD3C4C"/>
    <w:rPr>
      <w:b/>
      <w:bCs/>
      <w:i/>
      <w:iCs/>
      <w:color w:val="FF0000"/>
    </w:rPr>
  </w:style>
  <w:style w:type="paragraph" w:customStyle="1" w:styleId="12">
    <w:name w:val="Название объекта1"/>
    <w:basedOn w:val="a"/>
    <w:next w:val="a"/>
    <w:rsid w:val="00AD3C4C"/>
    <w:pPr>
      <w:jc w:val="center"/>
    </w:pPr>
    <w:rPr>
      <w:rFonts w:cs="Lucida Sans Unicode"/>
      <w:b/>
      <w:caps/>
      <w:sz w:val="28"/>
    </w:rPr>
  </w:style>
  <w:style w:type="paragraph" w:customStyle="1" w:styleId="21">
    <w:name w:val="Основной текст 21"/>
    <w:basedOn w:val="a"/>
    <w:rsid w:val="00AD3C4C"/>
    <w:pPr>
      <w:jc w:val="both"/>
    </w:pPr>
    <w:rPr>
      <w:sz w:val="28"/>
      <w:lang w:eastAsia="zh-CN"/>
    </w:rPr>
  </w:style>
  <w:style w:type="character" w:customStyle="1" w:styleId="apple-converted-space">
    <w:name w:val="apple-converted-space"/>
    <w:basedOn w:val="a0"/>
    <w:rsid w:val="00AD3C4C"/>
  </w:style>
  <w:style w:type="character" w:customStyle="1" w:styleId="WW8Num1z1">
    <w:name w:val="WW8Num1z1"/>
    <w:rsid w:val="00AD3C4C"/>
  </w:style>
  <w:style w:type="character" w:customStyle="1" w:styleId="WW8Num1z2">
    <w:name w:val="WW8Num1z2"/>
    <w:rsid w:val="00AD3C4C"/>
  </w:style>
  <w:style w:type="character" w:customStyle="1" w:styleId="WW8Num1z3">
    <w:name w:val="WW8Num1z3"/>
    <w:rsid w:val="00AD3C4C"/>
  </w:style>
  <w:style w:type="character" w:customStyle="1" w:styleId="WW8Num1z4">
    <w:name w:val="WW8Num1z4"/>
    <w:rsid w:val="00AD3C4C"/>
  </w:style>
  <w:style w:type="character" w:customStyle="1" w:styleId="WW8Num1z5">
    <w:name w:val="WW8Num1z5"/>
    <w:rsid w:val="00AD3C4C"/>
  </w:style>
  <w:style w:type="character" w:customStyle="1" w:styleId="WW8Num1z6">
    <w:name w:val="WW8Num1z6"/>
    <w:rsid w:val="00AD3C4C"/>
  </w:style>
  <w:style w:type="character" w:customStyle="1" w:styleId="WW8Num1z7">
    <w:name w:val="WW8Num1z7"/>
    <w:rsid w:val="00AD3C4C"/>
  </w:style>
  <w:style w:type="character" w:customStyle="1" w:styleId="WW8Num1z8">
    <w:name w:val="WW8Num1z8"/>
    <w:rsid w:val="00AD3C4C"/>
  </w:style>
  <w:style w:type="character" w:customStyle="1" w:styleId="WW8Num2z0">
    <w:name w:val="WW8Num2z0"/>
    <w:rsid w:val="00AD3C4C"/>
    <w:rPr>
      <w:rFonts w:hint="default"/>
    </w:rPr>
  </w:style>
  <w:style w:type="character" w:customStyle="1" w:styleId="WW8Num2z1">
    <w:name w:val="WW8Num2z1"/>
    <w:rsid w:val="00AD3C4C"/>
  </w:style>
  <w:style w:type="character" w:customStyle="1" w:styleId="WW8Num2z2">
    <w:name w:val="WW8Num2z2"/>
    <w:rsid w:val="00AD3C4C"/>
  </w:style>
  <w:style w:type="character" w:customStyle="1" w:styleId="WW8Num2z3">
    <w:name w:val="WW8Num2z3"/>
    <w:rsid w:val="00AD3C4C"/>
  </w:style>
  <w:style w:type="character" w:customStyle="1" w:styleId="WW8Num2z4">
    <w:name w:val="WW8Num2z4"/>
    <w:rsid w:val="00AD3C4C"/>
  </w:style>
  <w:style w:type="character" w:customStyle="1" w:styleId="WW8Num2z5">
    <w:name w:val="WW8Num2z5"/>
    <w:rsid w:val="00AD3C4C"/>
  </w:style>
  <w:style w:type="character" w:customStyle="1" w:styleId="WW8Num2z6">
    <w:name w:val="WW8Num2z6"/>
    <w:rsid w:val="00AD3C4C"/>
  </w:style>
  <w:style w:type="character" w:customStyle="1" w:styleId="WW8Num2z7">
    <w:name w:val="WW8Num2z7"/>
    <w:rsid w:val="00AD3C4C"/>
  </w:style>
  <w:style w:type="character" w:customStyle="1" w:styleId="WW8Num2z8">
    <w:name w:val="WW8Num2z8"/>
    <w:rsid w:val="00AD3C4C"/>
  </w:style>
  <w:style w:type="character" w:customStyle="1" w:styleId="13">
    <w:name w:val="Основной шрифт абзаца1"/>
    <w:rsid w:val="00AD3C4C"/>
  </w:style>
  <w:style w:type="character" w:styleId="ab">
    <w:name w:val="page number"/>
    <w:basedOn w:val="13"/>
    <w:rsid w:val="00AD3C4C"/>
  </w:style>
  <w:style w:type="character" w:customStyle="1" w:styleId="ac">
    <w:name w:val="Нижний колонтитул Знак"/>
    <w:uiPriority w:val="99"/>
    <w:rsid w:val="00AD3C4C"/>
    <w:rPr>
      <w:bCs/>
      <w:iCs/>
      <w:sz w:val="28"/>
      <w:szCs w:val="28"/>
    </w:rPr>
  </w:style>
  <w:style w:type="character" w:customStyle="1" w:styleId="ad">
    <w:name w:val="Основной текст с отступом Знак"/>
    <w:rsid w:val="00AD3C4C"/>
    <w:rPr>
      <w:bCs/>
      <w:iCs/>
      <w:sz w:val="28"/>
      <w:szCs w:val="28"/>
    </w:rPr>
  </w:style>
  <w:style w:type="character" w:customStyle="1" w:styleId="ae">
    <w:name w:val="Гипертекстовая ссылка"/>
    <w:uiPriority w:val="99"/>
    <w:rsid w:val="00AD3C4C"/>
    <w:rPr>
      <w:b/>
      <w:bCs/>
      <w:color w:val="008000"/>
    </w:rPr>
  </w:style>
  <w:style w:type="paragraph" w:customStyle="1" w:styleId="14">
    <w:name w:val="Заголовок1"/>
    <w:basedOn w:val="a"/>
    <w:next w:val="af"/>
    <w:rsid w:val="00AD3C4C"/>
    <w:pPr>
      <w:keepNext/>
      <w:spacing w:before="240" w:after="120"/>
    </w:pPr>
    <w:rPr>
      <w:rFonts w:ascii="Arial" w:eastAsia="Microsoft YaHei" w:hAnsi="Arial" w:cs="Lucida Sans"/>
      <w:bCs/>
      <w:iCs/>
      <w:sz w:val="28"/>
      <w:szCs w:val="28"/>
    </w:rPr>
  </w:style>
  <w:style w:type="paragraph" w:styleId="af">
    <w:name w:val="Body Text"/>
    <w:basedOn w:val="a"/>
    <w:link w:val="af0"/>
    <w:rsid w:val="00AD3C4C"/>
    <w:pPr>
      <w:spacing w:after="120"/>
    </w:pPr>
    <w:rPr>
      <w:bCs/>
      <w:iCs/>
      <w:sz w:val="28"/>
      <w:szCs w:val="28"/>
    </w:rPr>
  </w:style>
  <w:style w:type="character" w:customStyle="1" w:styleId="af0">
    <w:name w:val="Основной текст Знак"/>
    <w:basedOn w:val="a0"/>
    <w:link w:val="af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1">
    <w:name w:val="List"/>
    <w:basedOn w:val="af"/>
    <w:rsid w:val="00AD3C4C"/>
    <w:rPr>
      <w:rFonts w:cs="Lucida Sans"/>
    </w:rPr>
  </w:style>
  <w:style w:type="paragraph" w:customStyle="1" w:styleId="15">
    <w:name w:val="Название1"/>
    <w:basedOn w:val="a"/>
    <w:rsid w:val="00AD3C4C"/>
    <w:pPr>
      <w:suppressLineNumbers/>
      <w:spacing w:before="120" w:after="120"/>
    </w:pPr>
    <w:rPr>
      <w:rFonts w:cs="Lucida Sans"/>
      <w:bCs/>
      <w:i/>
      <w:iCs/>
    </w:rPr>
  </w:style>
  <w:style w:type="paragraph" w:customStyle="1" w:styleId="16">
    <w:name w:val="Указатель1"/>
    <w:basedOn w:val="a"/>
    <w:rsid w:val="00AD3C4C"/>
    <w:pPr>
      <w:suppressLineNumbers/>
    </w:pPr>
    <w:rPr>
      <w:rFonts w:cs="Lucida Sans"/>
      <w:bCs/>
      <w:iCs/>
      <w:sz w:val="28"/>
      <w:szCs w:val="28"/>
    </w:rPr>
  </w:style>
  <w:style w:type="paragraph" w:styleId="af2">
    <w:name w:val="header"/>
    <w:basedOn w:val="a"/>
    <w:link w:val="af3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4">
    <w:name w:val="footer"/>
    <w:basedOn w:val="a"/>
    <w:link w:val="17"/>
    <w:uiPriority w:val="99"/>
    <w:rsid w:val="00AD3C4C"/>
    <w:pPr>
      <w:tabs>
        <w:tab w:val="center" w:pos="4677"/>
        <w:tab w:val="right" w:pos="9355"/>
      </w:tabs>
    </w:pPr>
    <w:rPr>
      <w:bCs/>
      <w:iCs/>
      <w:sz w:val="28"/>
      <w:szCs w:val="28"/>
    </w:rPr>
  </w:style>
  <w:style w:type="character" w:customStyle="1" w:styleId="17">
    <w:name w:val="Нижний колонтитул Знак1"/>
    <w:basedOn w:val="a0"/>
    <w:link w:val="af4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styleId="af5">
    <w:name w:val="Body Text Indent"/>
    <w:basedOn w:val="a"/>
    <w:link w:val="18"/>
    <w:rsid w:val="00AD3C4C"/>
    <w:pPr>
      <w:spacing w:after="120"/>
      <w:ind w:left="283"/>
    </w:pPr>
    <w:rPr>
      <w:bCs/>
      <w:iCs/>
      <w:sz w:val="28"/>
      <w:szCs w:val="28"/>
    </w:rPr>
  </w:style>
  <w:style w:type="character" w:customStyle="1" w:styleId="18">
    <w:name w:val="Основной текст с отступом Знак1"/>
    <w:basedOn w:val="a0"/>
    <w:link w:val="af5"/>
    <w:rsid w:val="00AD3C4C"/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customStyle="1" w:styleId="af6">
    <w:name w:val="Содержимое таблицы"/>
    <w:basedOn w:val="a"/>
    <w:rsid w:val="00AD3C4C"/>
    <w:pPr>
      <w:suppressLineNumbers/>
    </w:pPr>
    <w:rPr>
      <w:bCs/>
      <w:iCs/>
      <w:sz w:val="28"/>
      <w:szCs w:val="28"/>
    </w:rPr>
  </w:style>
  <w:style w:type="paragraph" w:customStyle="1" w:styleId="af7">
    <w:name w:val="Заголовок таблицы"/>
    <w:basedOn w:val="af6"/>
    <w:rsid w:val="00AD3C4C"/>
    <w:pPr>
      <w:jc w:val="center"/>
    </w:pPr>
    <w:rPr>
      <w:b/>
    </w:rPr>
  </w:style>
  <w:style w:type="paragraph" w:customStyle="1" w:styleId="af8">
    <w:name w:val="Содержимое врезки"/>
    <w:basedOn w:val="af"/>
    <w:rsid w:val="00AD3C4C"/>
  </w:style>
  <w:style w:type="paragraph" w:customStyle="1" w:styleId="22">
    <w:name w:val="Название объекта2"/>
    <w:basedOn w:val="a"/>
    <w:next w:val="a"/>
    <w:rsid w:val="00AD3C4C"/>
    <w:pPr>
      <w:widowControl w:val="0"/>
      <w:jc w:val="center"/>
    </w:pPr>
    <w:rPr>
      <w:rFonts w:eastAsia="Lucida Sans Unicode"/>
      <w:b/>
      <w:bCs/>
      <w:caps/>
      <w:lang w:eastAsia="zh-CN" w:bidi="hi-IN"/>
    </w:rPr>
  </w:style>
  <w:style w:type="table" w:styleId="af9">
    <w:name w:val="Table Grid"/>
    <w:basedOn w:val="a1"/>
    <w:locked/>
    <w:rsid w:val="005436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350.2018" TargetMode="External"/><Relationship Id="rId13" Type="http://schemas.openxmlformats.org/officeDocument/2006/relationships/hyperlink" Target="garantf1://10036812.0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12604.16012" TargetMode="Externa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8173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2596.1050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garantf1://12081731.11000" TargetMode="External"/><Relationship Id="rId11" Type="http://schemas.openxmlformats.org/officeDocument/2006/relationships/hyperlink" Target="garantf1://12062844.300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80897.0" TargetMode="External"/><Relationship Id="rId10" Type="http://schemas.openxmlformats.org/officeDocument/2006/relationships/hyperlink" Target="garantf1://12081350.4018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garantf1://12081731.111711000" TargetMode="External"/><Relationship Id="rId14" Type="http://schemas.openxmlformats.org/officeDocument/2006/relationships/hyperlink" Target="garantf1://12080849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27</Pages>
  <Words>9091</Words>
  <Characters>51822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2023-10-16T10:22:00Z</cp:lastPrinted>
  <dcterms:created xsi:type="dcterms:W3CDTF">2023-10-16T10:13:00Z</dcterms:created>
  <dcterms:modified xsi:type="dcterms:W3CDTF">2023-11-16T07:47:00Z</dcterms:modified>
</cp:coreProperties>
</file>