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3C2" w:rsidRDefault="009D47FC" w:rsidP="009D47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Региональный конкурс «Золотой </w:t>
      </w:r>
      <w:r w:rsidRPr="009D47FC">
        <w:rPr>
          <w:rFonts w:ascii="Times New Roman" w:hAnsi="Times New Roman" w:cs="Times New Roman"/>
          <w:sz w:val="28"/>
          <w:szCs w:val="28"/>
        </w:rPr>
        <w:t>Меркурий»</w:t>
      </w:r>
      <w:r>
        <w:rPr>
          <w:rFonts w:ascii="Times New Roman" w:hAnsi="Times New Roman" w:cs="Times New Roman"/>
          <w:sz w:val="28"/>
          <w:szCs w:val="28"/>
        </w:rPr>
        <w:t xml:space="preserve"> - Национальная премия в области </w:t>
      </w:r>
      <w:r w:rsidRPr="009D47F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редпринимательской деятельности </w:t>
      </w:r>
      <w:r w:rsidRPr="009D47FC">
        <w:rPr>
          <w:rFonts w:ascii="Times New Roman" w:hAnsi="Times New Roman" w:cs="Times New Roman"/>
          <w:sz w:val="28"/>
          <w:szCs w:val="28"/>
        </w:rPr>
        <w:t>по итогам 2022 года</w:t>
      </w:r>
    </w:p>
    <w:p w:rsidR="002973C2" w:rsidRDefault="002973C2" w:rsidP="002973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973C2" w:rsidRPr="002973C2" w:rsidRDefault="002973C2" w:rsidP="007008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Национальная премия в области предпринимате</w:t>
      </w:r>
      <w:r w:rsidR="009D47FC">
        <w:rPr>
          <w:rFonts w:ascii="Times New Roman" w:hAnsi="Times New Roman" w:cs="Times New Roman"/>
          <w:sz w:val="28"/>
          <w:szCs w:val="28"/>
        </w:rPr>
        <w:t>льской деятельности «Золотой Меркурий</w:t>
      </w:r>
      <w:r w:rsidRPr="002973C2">
        <w:rPr>
          <w:rFonts w:ascii="Times New Roman" w:hAnsi="Times New Roman" w:cs="Times New Roman"/>
          <w:sz w:val="28"/>
          <w:szCs w:val="28"/>
        </w:rPr>
        <w:t>» утверждена ТПП России в 2002 году и проводится при поддержке Совета Федераци</w:t>
      </w:r>
      <w:r w:rsidR="0070086F">
        <w:rPr>
          <w:rFonts w:ascii="Times New Roman" w:hAnsi="Times New Roman" w:cs="Times New Roman"/>
          <w:sz w:val="28"/>
          <w:szCs w:val="28"/>
        </w:rPr>
        <w:t>и и Государственной Думы ФС РФ.</w:t>
      </w:r>
    </w:p>
    <w:p w:rsidR="002973C2" w:rsidRPr="002973C2" w:rsidRDefault="002973C2" w:rsidP="007008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Цель конкурса: содействие развитию предпринимательства в России, а также укрепление традиций российского предпринимательства, формирование уважительного отношения общества к бизнесу. Это отличная возможность заявить о себе на уровне региона и страны как о лу</w:t>
      </w:r>
      <w:r w:rsidR="009D47FC">
        <w:rPr>
          <w:rFonts w:ascii="Times New Roman" w:hAnsi="Times New Roman" w:cs="Times New Roman"/>
          <w:sz w:val="28"/>
          <w:szCs w:val="28"/>
        </w:rPr>
        <w:t>чшем предприятии в своей сфере.</w:t>
      </w:r>
    </w:p>
    <w:p w:rsidR="002973C2" w:rsidRPr="002973C2" w:rsidRDefault="002973C2" w:rsidP="007008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 xml:space="preserve">Конкурс проводится на безвозмездной̆ основе в 14 номинациях для малых предприятий, экспортеров и семейных компаний. </w:t>
      </w:r>
      <w:r w:rsidR="00726BAE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="00317B14">
        <w:rPr>
          <w:rFonts w:ascii="Times New Roman" w:hAnsi="Times New Roman" w:cs="Times New Roman"/>
          <w:sz w:val="28"/>
          <w:szCs w:val="28"/>
        </w:rPr>
        <w:t xml:space="preserve">не платят взносы за участие и не несут дополнительных расходов на экспертизу. </w:t>
      </w:r>
      <w:r w:rsidRPr="002973C2">
        <w:rPr>
          <w:rFonts w:ascii="Times New Roman" w:hAnsi="Times New Roman" w:cs="Times New Roman"/>
          <w:sz w:val="28"/>
          <w:szCs w:val="28"/>
        </w:rPr>
        <w:t xml:space="preserve">Участие состоит из двух этапов </w:t>
      </w:r>
      <w:r w:rsidR="009D47FC">
        <w:rPr>
          <w:rFonts w:ascii="Times New Roman" w:hAnsi="Times New Roman" w:cs="Times New Roman"/>
          <w:sz w:val="28"/>
          <w:szCs w:val="28"/>
        </w:rPr>
        <w:t>– федерального и регионального.</w:t>
      </w:r>
    </w:p>
    <w:p w:rsidR="002973C2" w:rsidRDefault="002973C2" w:rsidP="007008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Победителей регионального этапа определяет Экспертный совет, который формируется из торгово-промышленной палаты и институтов поддержки бизнеса Кра</w:t>
      </w:r>
      <w:r w:rsidR="009D47FC">
        <w:rPr>
          <w:rFonts w:ascii="Times New Roman" w:hAnsi="Times New Roman" w:cs="Times New Roman"/>
          <w:sz w:val="28"/>
          <w:szCs w:val="28"/>
        </w:rPr>
        <w:t xml:space="preserve">снодарского края. </w:t>
      </w:r>
      <w:r w:rsidRPr="002973C2">
        <w:rPr>
          <w:rFonts w:ascii="Times New Roman" w:hAnsi="Times New Roman" w:cs="Times New Roman"/>
          <w:sz w:val="28"/>
          <w:szCs w:val="28"/>
        </w:rPr>
        <w:t>Затем заявки победителей попадают на федеральный этап конкурса.</w:t>
      </w:r>
    </w:p>
    <w:p w:rsidR="002973C2" w:rsidRDefault="002973C2" w:rsidP="002973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Участвовать могут индивидуальные предприниматели и юридические лица, соответствующие следующим критериям:</w:t>
      </w:r>
    </w:p>
    <w:p w:rsidR="009D47FC" w:rsidRDefault="009D47FC" w:rsidP="009D47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2973C2" w:rsidRPr="002973C2">
        <w:rPr>
          <w:rFonts w:ascii="Times New Roman" w:hAnsi="Times New Roman" w:cs="Times New Roman"/>
          <w:sz w:val="28"/>
          <w:szCs w:val="28"/>
        </w:rPr>
        <w:t>егистрация в Краснодарском крае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47FC" w:rsidRDefault="009D47FC" w:rsidP="009D47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2973C2" w:rsidRPr="002973C2">
        <w:rPr>
          <w:rFonts w:ascii="Times New Roman" w:hAnsi="Times New Roman" w:cs="Times New Roman"/>
          <w:sz w:val="28"/>
          <w:szCs w:val="28"/>
        </w:rPr>
        <w:t>исленн</w:t>
      </w:r>
      <w:r>
        <w:rPr>
          <w:rFonts w:ascii="Times New Roman" w:hAnsi="Times New Roman" w:cs="Times New Roman"/>
          <w:sz w:val="28"/>
          <w:szCs w:val="28"/>
        </w:rPr>
        <w:t xml:space="preserve">ость сотрудников до 100 человек </w:t>
      </w:r>
      <w:r w:rsidR="002973C2" w:rsidRPr="002973C2">
        <w:rPr>
          <w:rFonts w:ascii="Times New Roman" w:hAnsi="Times New Roman" w:cs="Times New Roman"/>
          <w:sz w:val="28"/>
          <w:szCs w:val="28"/>
        </w:rPr>
        <w:t>(не распространяется на номинации «экспортер»)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3C2" w:rsidRDefault="009D47FC" w:rsidP="009D47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2973C2" w:rsidRPr="002973C2">
        <w:rPr>
          <w:rFonts w:ascii="Times New Roman" w:hAnsi="Times New Roman" w:cs="Times New Roman"/>
          <w:sz w:val="28"/>
          <w:szCs w:val="28"/>
        </w:rPr>
        <w:t>омпания находится на рынке более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73C2" w:rsidRDefault="002973C2" w:rsidP="002973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973C2" w:rsidRDefault="002973C2" w:rsidP="00FB44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Номина</w:t>
      </w:r>
      <w:r w:rsidR="00FB448C">
        <w:rPr>
          <w:rFonts w:ascii="Times New Roman" w:hAnsi="Times New Roman" w:cs="Times New Roman"/>
          <w:sz w:val="28"/>
          <w:szCs w:val="28"/>
        </w:rPr>
        <w:t>ции</w:t>
      </w:r>
    </w:p>
    <w:p w:rsidR="00FB448C" w:rsidRPr="002973C2" w:rsidRDefault="00FB448C" w:rsidP="00FB44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973C2" w:rsidRPr="002973C2" w:rsidRDefault="002973C2" w:rsidP="002973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Лучшее малое предприятие</w:t>
      </w:r>
    </w:p>
    <w:p w:rsidR="002973C2" w:rsidRPr="002973C2" w:rsidRDefault="002973C2" w:rsidP="002973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○ Лучшее малое предприятие в сфере промышленного производства</w:t>
      </w:r>
    </w:p>
    <w:p w:rsidR="002973C2" w:rsidRPr="002973C2" w:rsidRDefault="002973C2" w:rsidP="002973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○ Лучшее малое предприятие в сфере производства потребительской продукции</w:t>
      </w:r>
    </w:p>
    <w:p w:rsidR="002973C2" w:rsidRPr="002973C2" w:rsidRDefault="002973C2" w:rsidP="002973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○ Лучшее малое предприятие в сфере строительства</w:t>
      </w:r>
    </w:p>
    <w:p w:rsidR="002973C2" w:rsidRPr="002973C2" w:rsidRDefault="002973C2" w:rsidP="002973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○ Лучшее малое предприятие в сфере потребительских услуг</w:t>
      </w:r>
    </w:p>
    <w:p w:rsidR="002973C2" w:rsidRPr="002973C2" w:rsidRDefault="002973C2" w:rsidP="002973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○ Лучшее малое предприятие в сфере инновационной деятельности</w:t>
      </w:r>
    </w:p>
    <w:p w:rsidR="002973C2" w:rsidRPr="002973C2" w:rsidRDefault="002973C2" w:rsidP="002973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○ Лучшее малое предприятие в сфере туризма и MICE</w:t>
      </w:r>
    </w:p>
    <w:p w:rsidR="002973C2" w:rsidRPr="002973C2" w:rsidRDefault="002973C2" w:rsidP="002973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○ Лучшее малое предприятие в сфере консалтинговых услуг</w:t>
      </w:r>
    </w:p>
    <w:p w:rsidR="002973C2" w:rsidRPr="002973C2" w:rsidRDefault="002973C2" w:rsidP="002973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○ Лучшее малое предприятие в сфере логистики</w:t>
      </w:r>
    </w:p>
    <w:p w:rsidR="002973C2" w:rsidRPr="002973C2" w:rsidRDefault="002973C2" w:rsidP="002973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○ Лучшее малое предприятие в сфере агропромышленного комплекса</w:t>
      </w:r>
    </w:p>
    <w:p w:rsidR="002973C2" w:rsidRPr="002973C2" w:rsidRDefault="002973C2" w:rsidP="002973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 xml:space="preserve">○ Лучшее малое предприятие в сегменте </w:t>
      </w:r>
      <w:proofErr w:type="spellStart"/>
      <w:r w:rsidRPr="002973C2">
        <w:rPr>
          <w:rFonts w:ascii="Times New Roman" w:hAnsi="Times New Roman" w:cs="Times New Roman"/>
          <w:sz w:val="28"/>
          <w:szCs w:val="28"/>
        </w:rPr>
        <w:t>HoReCa</w:t>
      </w:r>
      <w:proofErr w:type="spellEnd"/>
    </w:p>
    <w:p w:rsidR="003F06D4" w:rsidRPr="002973C2" w:rsidRDefault="003F06D4" w:rsidP="00726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3C2" w:rsidRPr="002973C2" w:rsidRDefault="002973C2" w:rsidP="002973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Лучшее предприятие-экспортёр</w:t>
      </w:r>
    </w:p>
    <w:p w:rsidR="002973C2" w:rsidRPr="002973C2" w:rsidRDefault="002973C2" w:rsidP="002973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○ Лучшее предприятие-экспортёр в сфере промышленного производства</w:t>
      </w:r>
    </w:p>
    <w:p w:rsidR="002973C2" w:rsidRPr="002973C2" w:rsidRDefault="002973C2" w:rsidP="002973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○ Лучшее предприятие-экспортёр в сфере производства потребительской продукции</w:t>
      </w:r>
    </w:p>
    <w:p w:rsidR="002973C2" w:rsidRPr="002973C2" w:rsidRDefault="002973C2" w:rsidP="002973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lastRenderedPageBreak/>
        <w:t>○ Лучшее предприятие-экспортёр в сфере услуг</w:t>
      </w:r>
    </w:p>
    <w:p w:rsidR="002973C2" w:rsidRPr="002973C2" w:rsidRDefault="002973C2" w:rsidP="002973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973C2" w:rsidRDefault="002973C2" w:rsidP="002973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73C2">
        <w:rPr>
          <w:rFonts w:ascii="Times New Roman" w:hAnsi="Times New Roman" w:cs="Times New Roman"/>
          <w:sz w:val="28"/>
          <w:szCs w:val="28"/>
        </w:rPr>
        <w:t>Лучшее семейное предприятие</w:t>
      </w:r>
      <w:r w:rsidR="00317B14">
        <w:rPr>
          <w:rFonts w:ascii="Times New Roman" w:hAnsi="Times New Roman" w:cs="Times New Roman"/>
          <w:sz w:val="28"/>
          <w:szCs w:val="28"/>
        </w:rPr>
        <w:t xml:space="preserve"> (проводится среди малых предприятий).</w:t>
      </w:r>
    </w:p>
    <w:p w:rsidR="00317B14" w:rsidRDefault="00317B14" w:rsidP="002973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17B14" w:rsidRDefault="00317B14" w:rsidP="002973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на участие в региональном этапе конкурса «Золотой Меркурий» принимаются через специальную форму на </w:t>
      </w:r>
      <w:r w:rsidRPr="00317B14">
        <w:rPr>
          <w:rFonts w:ascii="Times New Roman" w:hAnsi="Times New Roman" w:cs="Times New Roman"/>
          <w:sz w:val="28"/>
          <w:szCs w:val="28"/>
        </w:rPr>
        <w:t xml:space="preserve">сайте </w:t>
      </w:r>
      <w:hyperlink r:id="rId5" w:history="1">
        <w:r w:rsidRPr="00317B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https://goldmercury93.ru/</w:t>
        </w:r>
      </w:hyperlink>
      <w:r w:rsidRPr="00317B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позднее 10 марта 2023 года.</w:t>
      </w:r>
    </w:p>
    <w:p w:rsidR="00317B14" w:rsidRPr="00317B14" w:rsidRDefault="00317B14" w:rsidP="002973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обная информация о конкурсе: </w:t>
      </w:r>
      <w:hyperlink r:id="rId6" w:history="1">
        <w:r w:rsidRPr="00317B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https://goldmercury93.ru/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</w:t>
      </w:r>
    </w:p>
    <w:sectPr w:rsidR="00317B14" w:rsidRPr="00317B14" w:rsidSect="002973C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345"/>
    <w:rsid w:val="002973C2"/>
    <w:rsid w:val="00317B14"/>
    <w:rsid w:val="003E3D56"/>
    <w:rsid w:val="003F06D4"/>
    <w:rsid w:val="00490345"/>
    <w:rsid w:val="0070086F"/>
    <w:rsid w:val="00726BAE"/>
    <w:rsid w:val="009D47FC"/>
    <w:rsid w:val="00FB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7B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7B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oldmercury93.ru/" TargetMode="External"/><Relationship Id="rId5" Type="http://schemas.openxmlformats.org/officeDocument/2006/relationships/hyperlink" Target="https://goldmercury93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4</cp:revision>
  <dcterms:created xsi:type="dcterms:W3CDTF">2023-01-20T10:58:00Z</dcterms:created>
  <dcterms:modified xsi:type="dcterms:W3CDTF">2023-01-20T12:00:00Z</dcterms:modified>
</cp:coreProperties>
</file>