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C2" w:rsidRDefault="009D47FC" w:rsidP="009D47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конкурс «Золотой </w:t>
      </w:r>
      <w:r w:rsidRPr="009D47FC">
        <w:rPr>
          <w:rFonts w:ascii="Times New Roman" w:hAnsi="Times New Roman" w:cs="Times New Roman"/>
          <w:sz w:val="28"/>
          <w:szCs w:val="28"/>
        </w:rPr>
        <w:t>Меркурий»</w:t>
      </w:r>
      <w:r>
        <w:rPr>
          <w:rFonts w:ascii="Times New Roman" w:hAnsi="Times New Roman" w:cs="Times New Roman"/>
          <w:sz w:val="28"/>
          <w:szCs w:val="28"/>
        </w:rPr>
        <w:t xml:space="preserve"> - Национальная премия в области </w:t>
      </w:r>
      <w:r w:rsidRPr="009D47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редпринимательской деятельности </w:t>
      </w:r>
      <w:r w:rsidRPr="009D47FC">
        <w:rPr>
          <w:rFonts w:ascii="Times New Roman" w:hAnsi="Times New Roman" w:cs="Times New Roman"/>
          <w:sz w:val="28"/>
          <w:szCs w:val="28"/>
        </w:rPr>
        <w:t>по итогам 2022 года</w:t>
      </w:r>
    </w:p>
    <w:p w:rsidR="002973C2" w:rsidRDefault="002973C2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73C2" w:rsidRPr="002973C2" w:rsidRDefault="002973C2" w:rsidP="00700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3C2">
        <w:rPr>
          <w:rFonts w:ascii="Times New Roman" w:hAnsi="Times New Roman" w:cs="Times New Roman"/>
          <w:sz w:val="28"/>
          <w:szCs w:val="28"/>
        </w:rPr>
        <w:t>Национальная премия в области предпринимате</w:t>
      </w:r>
      <w:r w:rsidR="009D47FC">
        <w:rPr>
          <w:rFonts w:ascii="Times New Roman" w:hAnsi="Times New Roman" w:cs="Times New Roman"/>
          <w:sz w:val="28"/>
          <w:szCs w:val="28"/>
        </w:rPr>
        <w:t>льской деятельности «Золотой Меркурий</w:t>
      </w:r>
      <w:r w:rsidRPr="002973C2">
        <w:rPr>
          <w:rFonts w:ascii="Times New Roman" w:hAnsi="Times New Roman" w:cs="Times New Roman"/>
          <w:sz w:val="28"/>
          <w:szCs w:val="28"/>
        </w:rPr>
        <w:t>» утверждена ТПП России в 2002 году и проводится при поддержке Совета Федераци</w:t>
      </w:r>
      <w:r w:rsidR="0070086F">
        <w:rPr>
          <w:rFonts w:ascii="Times New Roman" w:hAnsi="Times New Roman" w:cs="Times New Roman"/>
          <w:sz w:val="28"/>
          <w:szCs w:val="28"/>
        </w:rPr>
        <w:t>и и Государственной Думы ФС РФ.</w:t>
      </w:r>
    </w:p>
    <w:p w:rsidR="002973C2" w:rsidRPr="002973C2" w:rsidRDefault="002973C2" w:rsidP="00700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3C2">
        <w:rPr>
          <w:rFonts w:ascii="Times New Roman" w:hAnsi="Times New Roman" w:cs="Times New Roman"/>
          <w:sz w:val="28"/>
          <w:szCs w:val="28"/>
        </w:rPr>
        <w:t>Цель конкурса: содействие развитию предпринимательства в России, а также укрепление традиций российского предпринимательства, формирование уважительного отношения общества к бизнесу. Это отличная возможность заявить о себе на уровне региона и страны как о лу</w:t>
      </w:r>
      <w:r w:rsidR="009D47FC">
        <w:rPr>
          <w:rFonts w:ascii="Times New Roman" w:hAnsi="Times New Roman" w:cs="Times New Roman"/>
          <w:sz w:val="28"/>
          <w:szCs w:val="28"/>
        </w:rPr>
        <w:t>чшем предприятии в своей сфере.</w:t>
      </w:r>
    </w:p>
    <w:p w:rsidR="002973C2" w:rsidRPr="002973C2" w:rsidRDefault="002973C2" w:rsidP="00700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3C2">
        <w:rPr>
          <w:rFonts w:ascii="Times New Roman" w:hAnsi="Times New Roman" w:cs="Times New Roman"/>
          <w:sz w:val="28"/>
          <w:szCs w:val="28"/>
        </w:rPr>
        <w:t xml:space="preserve">Конкурс проводится на безвозмездной̆ основе в 14 номинациях для малых предприятий, экспортеров и семейных компаний. </w:t>
      </w:r>
      <w:r w:rsidR="00726BAE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317B14">
        <w:rPr>
          <w:rFonts w:ascii="Times New Roman" w:hAnsi="Times New Roman" w:cs="Times New Roman"/>
          <w:sz w:val="28"/>
          <w:szCs w:val="28"/>
        </w:rPr>
        <w:t xml:space="preserve">не платят взносы за участие и не несут дополнительных расходов на экспертизу. </w:t>
      </w:r>
      <w:r w:rsidRPr="002973C2">
        <w:rPr>
          <w:rFonts w:ascii="Times New Roman" w:hAnsi="Times New Roman" w:cs="Times New Roman"/>
          <w:sz w:val="28"/>
          <w:szCs w:val="28"/>
        </w:rPr>
        <w:t xml:space="preserve">Участие состоит из двух этапов </w:t>
      </w:r>
      <w:r w:rsidR="009D47FC">
        <w:rPr>
          <w:rFonts w:ascii="Times New Roman" w:hAnsi="Times New Roman" w:cs="Times New Roman"/>
          <w:sz w:val="28"/>
          <w:szCs w:val="28"/>
        </w:rPr>
        <w:t>– федерального и регионального.</w:t>
      </w:r>
    </w:p>
    <w:p w:rsidR="002973C2" w:rsidRDefault="002973C2" w:rsidP="00700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3C2">
        <w:rPr>
          <w:rFonts w:ascii="Times New Roman" w:hAnsi="Times New Roman" w:cs="Times New Roman"/>
          <w:sz w:val="28"/>
          <w:szCs w:val="28"/>
        </w:rPr>
        <w:t>Победителей регионального этапа определяет Экспертный совет, который формируется из торгово-промышленной палаты и институтов поддержки бизнеса Кра</w:t>
      </w:r>
      <w:r w:rsidR="009D47FC">
        <w:rPr>
          <w:rFonts w:ascii="Times New Roman" w:hAnsi="Times New Roman" w:cs="Times New Roman"/>
          <w:sz w:val="28"/>
          <w:szCs w:val="28"/>
        </w:rPr>
        <w:t xml:space="preserve">снодарского края. </w:t>
      </w:r>
      <w:r w:rsidRPr="002973C2">
        <w:rPr>
          <w:rFonts w:ascii="Times New Roman" w:hAnsi="Times New Roman" w:cs="Times New Roman"/>
          <w:sz w:val="28"/>
          <w:szCs w:val="28"/>
        </w:rPr>
        <w:t>Затем заявки победителей попадают на федеральный этап конкурса.</w:t>
      </w:r>
    </w:p>
    <w:p w:rsidR="002973C2" w:rsidRDefault="002973C2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3C2">
        <w:rPr>
          <w:rFonts w:ascii="Times New Roman" w:hAnsi="Times New Roman" w:cs="Times New Roman"/>
          <w:sz w:val="28"/>
          <w:szCs w:val="28"/>
        </w:rPr>
        <w:t>Участвовать могут индивидуальные предприниматели и юридические лица, соответствующие следующим критериям:</w:t>
      </w:r>
    </w:p>
    <w:p w:rsidR="009D47FC" w:rsidRDefault="009D47FC" w:rsidP="009D47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973C2" w:rsidRPr="002973C2">
        <w:rPr>
          <w:rFonts w:ascii="Times New Roman" w:hAnsi="Times New Roman" w:cs="Times New Roman"/>
          <w:sz w:val="28"/>
          <w:szCs w:val="28"/>
        </w:rPr>
        <w:t>егистрация в Краснодарском крае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7FC" w:rsidRDefault="009D47FC" w:rsidP="009D47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2973C2" w:rsidRPr="002973C2">
        <w:rPr>
          <w:rFonts w:ascii="Times New Roman" w:hAnsi="Times New Roman" w:cs="Times New Roman"/>
          <w:sz w:val="28"/>
          <w:szCs w:val="28"/>
        </w:rPr>
        <w:t>исленн</w:t>
      </w:r>
      <w:r>
        <w:rPr>
          <w:rFonts w:ascii="Times New Roman" w:hAnsi="Times New Roman" w:cs="Times New Roman"/>
          <w:sz w:val="28"/>
          <w:szCs w:val="28"/>
        </w:rPr>
        <w:t xml:space="preserve">ость сотрудников до 100 человек </w:t>
      </w:r>
      <w:r w:rsidR="002973C2" w:rsidRPr="002973C2">
        <w:rPr>
          <w:rFonts w:ascii="Times New Roman" w:hAnsi="Times New Roman" w:cs="Times New Roman"/>
          <w:sz w:val="28"/>
          <w:szCs w:val="28"/>
        </w:rPr>
        <w:t>(не распространяется на номинации «экспортер»)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73C2" w:rsidRDefault="009D47FC" w:rsidP="009D47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973C2" w:rsidRPr="002973C2">
        <w:rPr>
          <w:rFonts w:ascii="Times New Roman" w:hAnsi="Times New Roman" w:cs="Times New Roman"/>
          <w:sz w:val="28"/>
          <w:szCs w:val="28"/>
        </w:rPr>
        <w:t>омпания находится на рынке более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3C2" w:rsidRDefault="002973C2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73C2" w:rsidRDefault="002973C2" w:rsidP="00FB44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3C2">
        <w:rPr>
          <w:rFonts w:ascii="Times New Roman" w:hAnsi="Times New Roman" w:cs="Times New Roman"/>
          <w:sz w:val="28"/>
          <w:szCs w:val="28"/>
        </w:rPr>
        <w:t>Номина</w:t>
      </w:r>
      <w:r w:rsidR="00FB448C">
        <w:rPr>
          <w:rFonts w:ascii="Times New Roman" w:hAnsi="Times New Roman" w:cs="Times New Roman"/>
          <w:sz w:val="28"/>
          <w:szCs w:val="28"/>
        </w:rPr>
        <w:t>ции</w:t>
      </w:r>
    </w:p>
    <w:p w:rsidR="00FB448C" w:rsidRPr="002973C2" w:rsidRDefault="00FB448C" w:rsidP="00FB44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73C2" w:rsidRPr="002973C2" w:rsidRDefault="002973C2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3C2">
        <w:rPr>
          <w:rFonts w:ascii="Times New Roman" w:hAnsi="Times New Roman" w:cs="Times New Roman"/>
          <w:sz w:val="28"/>
          <w:szCs w:val="28"/>
        </w:rPr>
        <w:t>Лучшее малое предприятие</w:t>
      </w:r>
    </w:p>
    <w:p w:rsidR="002973C2" w:rsidRPr="002973C2" w:rsidRDefault="002973C2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3C2">
        <w:rPr>
          <w:rFonts w:ascii="Times New Roman" w:hAnsi="Times New Roman" w:cs="Times New Roman"/>
          <w:sz w:val="28"/>
          <w:szCs w:val="28"/>
        </w:rPr>
        <w:t>○ Лучшее малое предприятие в сфере промышленного производства</w:t>
      </w:r>
    </w:p>
    <w:p w:rsidR="002973C2" w:rsidRPr="002973C2" w:rsidRDefault="002973C2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3C2">
        <w:rPr>
          <w:rFonts w:ascii="Times New Roman" w:hAnsi="Times New Roman" w:cs="Times New Roman"/>
          <w:sz w:val="28"/>
          <w:szCs w:val="28"/>
        </w:rPr>
        <w:t>○ Лучшее малое предприятие в сфере производства потребительской продукции</w:t>
      </w:r>
    </w:p>
    <w:p w:rsidR="002973C2" w:rsidRPr="002973C2" w:rsidRDefault="002973C2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3C2">
        <w:rPr>
          <w:rFonts w:ascii="Times New Roman" w:hAnsi="Times New Roman" w:cs="Times New Roman"/>
          <w:sz w:val="28"/>
          <w:szCs w:val="28"/>
        </w:rPr>
        <w:t>○ Лучшее малое предприятие в сфере строительства</w:t>
      </w:r>
    </w:p>
    <w:p w:rsidR="002973C2" w:rsidRPr="002973C2" w:rsidRDefault="002973C2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3C2">
        <w:rPr>
          <w:rFonts w:ascii="Times New Roman" w:hAnsi="Times New Roman" w:cs="Times New Roman"/>
          <w:sz w:val="28"/>
          <w:szCs w:val="28"/>
        </w:rPr>
        <w:t>○ Лучшее малое предприятие в сфере потребительских услуг</w:t>
      </w:r>
    </w:p>
    <w:p w:rsidR="002973C2" w:rsidRPr="002973C2" w:rsidRDefault="002973C2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3C2">
        <w:rPr>
          <w:rFonts w:ascii="Times New Roman" w:hAnsi="Times New Roman" w:cs="Times New Roman"/>
          <w:sz w:val="28"/>
          <w:szCs w:val="28"/>
        </w:rPr>
        <w:t>○ Лучшее малое предприятие в сфере инновационной деятельности</w:t>
      </w:r>
    </w:p>
    <w:p w:rsidR="002973C2" w:rsidRPr="002973C2" w:rsidRDefault="002973C2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3C2">
        <w:rPr>
          <w:rFonts w:ascii="Times New Roman" w:hAnsi="Times New Roman" w:cs="Times New Roman"/>
          <w:sz w:val="28"/>
          <w:szCs w:val="28"/>
        </w:rPr>
        <w:t>○ Лучшее малое предприятие в сфере туризма и MICE</w:t>
      </w:r>
    </w:p>
    <w:p w:rsidR="002973C2" w:rsidRPr="002973C2" w:rsidRDefault="002973C2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3C2">
        <w:rPr>
          <w:rFonts w:ascii="Times New Roman" w:hAnsi="Times New Roman" w:cs="Times New Roman"/>
          <w:sz w:val="28"/>
          <w:szCs w:val="28"/>
        </w:rPr>
        <w:t>○ Лучшее малое предприятие в сфере консалтинговых услуг</w:t>
      </w:r>
    </w:p>
    <w:p w:rsidR="002973C2" w:rsidRPr="002973C2" w:rsidRDefault="002973C2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3C2">
        <w:rPr>
          <w:rFonts w:ascii="Times New Roman" w:hAnsi="Times New Roman" w:cs="Times New Roman"/>
          <w:sz w:val="28"/>
          <w:szCs w:val="28"/>
        </w:rPr>
        <w:t>○ Лучшее малое предприятие в сфере логистики</w:t>
      </w:r>
    </w:p>
    <w:p w:rsidR="002973C2" w:rsidRPr="002973C2" w:rsidRDefault="002973C2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3C2">
        <w:rPr>
          <w:rFonts w:ascii="Times New Roman" w:hAnsi="Times New Roman" w:cs="Times New Roman"/>
          <w:sz w:val="28"/>
          <w:szCs w:val="28"/>
        </w:rPr>
        <w:t>○ Лучшее малое предприятие в сфере агропромышленного комплекса</w:t>
      </w:r>
    </w:p>
    <w:p w:rsidR="002973C2" w:rsidRPr="002973C2" w:rsidRDefault="002973C2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3C2">
        <w:rPr>
          <w:rFonts w:ascii="Times New Roman" w:hAnsi="Times New Roman" w:cs="Times New Roman"/>
          <w:sz w:val="28"/>
          <w:szCs w:val="28"/>
        </w:rPr>
        <w:t xml:space="preserve">○ Лучшее малое предприятие в сегменте </w:t>
      </w:r>
      <w:proofErr w:type="spellStart"/>
      <w:r w:rsidRPr="002973C2">
        <w:rPr>
          <w:rFonts w:ascii="Times New Roman" w:hAnsi="Times New Roman" w:cs="Times New Roman"/>
          <w:sz w:val="28"/>
          <w:szCs w:val="28"/>
        </w:rPr>
        <w:t>HoReCa</w:t>
      </w:r>
      <w:proofErr w:type="spellEnd"/>
    </w:p>
    <w:p w:rsidR="003F06D4" w:rsidRPr="002973C2" w:rsidRDefault="003F06D4" w:rsidP="00726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3C2" w:rsidRPr="002973C2" w:rsidRDefault="002973C2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3C2">
        <w:rPr>
          <w:rFonts w:ascii="Times New Roman" w:hAnsi="Times New Roman" w:cs="Times New Roman"/>
          <w:sz w:val="28"/>
          <w:szCs w:val="28"/>
        </w:rPr>
        <w:t>Лучшее предприятие-экспортёр</w:t>
      </w:r>
    </w:p>
    <w:p w:rsidR="002973C2" w:rsidRPr="002973C2" w:rsidRDefault="002973C2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3C2">
        <w:rPr>
          <w:rFonts w:ascii="Times New Roman" w:hAnsi="Times New Roman" w:cs="Times New Roman"/>
          <w:sz w:val="28"/>
          <w:szCs w:val="28"/>
        </w:rPr>
        <w:t>○ Лучшее предприятие-экспортёр в сфере промышленного производства</w:t>
      </w:r>
    </w:p>
    <w:p w:rsidR="002973C2" w:rsidRPr="002973C2" w:rsidRDefault="002973C2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3C2">
        <w:rPr>
          <w:rFonts w:ascii="Times New Roman" w:hAnsi="Times New Roman" w:cs="Times New Roman"/>
          <w:sz w:val="28"/>
          <w:szCs w:val="28"/>
        </w:rPr>
        <w:t>○ Лучшее предприятие-экспортёр в сфере производства потребительской продукции</w:t>
      </w:r>
    </w:p>
    <w:p w:rsidR="002973C2" w:rsidRPr="002973C2" w:rsidRDefault="002973C2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3C2">
        <w:rPr>
          <w:rFonts w:ascii="Times New Roman" w:hAnsi="Times New Roman" w:cs="Times New Roman"/>
          <w:sz w:val="28"/>
          <w:szCs w:val="28"/>
        </w:rPr>
        <w:lastRenderedPageBreak/>
        <w:t>○ Лучшее предприятие-экспортёр в сфере услуг</w:t>
      </w:r>
    </w:p>
    <w:p w:rsidR="002973C2" w:rsidRPr="002973C2" w:rsidRDefault="002973C2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73C2" w:rsidRDefault="002973C2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3C2">
        <w:rPr>
          <w:rFonts w:ascii="Times New Roman" w:hAnsi="Times New Roman" w:cs="Times New Roman"/>
          <w:sz w:val="28"/>
          <w:szCs w:val="28"/>
        </w:rPr>
        <w:t>Лучшее семейное предприятие</w:t>
      </w:r>
      <w:r w:rsidR="00317B14">
        <w:rPr>
          <w:rFonts w:ascii="Times New Roman" w:hAnsi="Times New Roman" w:cs="Times New Roman"/>
          <w:sz w:val="28"/>
          <w:szCs w:val="28"/>
        </w:rPr>
        <w:t xml:space="preserve"> (проводится среди малых предприятий).</w:t>
      </w:r>
    </w:p>
    <w:p w:rsidR="00317B14" w:rsidRDefault="00317B14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7B14" w:rsidRDefault="00317B14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региональном этапе конкурса «Золотой Меркурий» принимаются через специальную форму на </w:t>
      </w:r>
      <w:r w:rsidRPr="00317B14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5" w:history="1">
        <w:r w:rsidRPr="00317B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https://goldmercury93.ru/</w:t>
        </w:r>
      </w:hyperlink>
      <w:r w:rsidRPr="00317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10 марта 2023 года.</w:t>
      </w:r>
    </w:p>
    <w:p w:rsidR="00317B14" w:rsidRPr="00317B14" w:rsidRDefault="00317B14" w:rsidP="00297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обная информация о конкурсе: </w:t>
      </w:r>
      <w:hyperlink r:id="rId6" w:history="1">
        <w:r w:rsidRPr="00317B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https://goldmercury93.ru/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sectPr w:rsidR="00317B14" w:rsidRPr="00317B14" w:rsidSect="002973C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45"/>
    <w:rsid w:val="002973C2"/>
    <w:rsid w:val="00317B14"/>
    <w:rsid w:val="003E3D56"/>
    <w:rsid w:val="003F06D4"/>
    <w:rsid w:val="00490345"/>
    <w:rsid w:val="0070086F"/>
    <w:rsid w:val="00726BAE"/>
    <w:rsid w:val="009D47FC"/>
    <w:rsid w:val="00F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ldmercury93.ru/" TargetMode="External"/><Relationship Id="rId5" Type="http://schemas.openxmlformats.org/officeDocument/2006/relationships/hyperlink" Target="https://goldmercury9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4</cp:revision>
  <dcterms:created xsi:type="dcterms:W3CDTF">2023-01-20T10:58:00Z</dcterms:created>
  <dcterms:modified xsi:type="dcterms:W3CDTF">2023-01-20T12:00:00Z</dcterms:modified>
</cp:coreProperties>
</file>