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BC" w:rsidRDefault="00484CBC" w:rsidP="0099257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84CBC">
        <w:rPr>
          <w:rFonts w:ascii="Times New Roman" w:hAnsi="Times New Roman" w:cs="Times New Roman"/>
          <w:sz w:val="28"/>
        </w:rPr>
        <w:t>Большую часть бизнеса освободят от проверок в 2023 году</w:t>
      </w:r>
      <w:bookmarkStart w:id="0" w:name="_GoBack"/>
      <w:bookmarkEnd w:id="0"/>
    </w:p>
    <w:p w:rsidR="00484CBC" w:rsidRDefault="00484CBC" w:rsidP="00484CB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84CBC" w:rsidRPr="00484CBC" w:rsidRDefault="00484CBC" w:rsidP="00C2749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84CBC">
        <w:rPr>
          <w:rFonts w:ascii="Times New Roman" w:hAnsi="Times New Roman" w:cs="Times New Roman"/>
          <w:sz w:val="28"/>
        </w:rPr>
        <w:t xml:space="preserve">В 2023 году не будут проводиться плановые проверки в отношении предприятий и организаций, деятельность которых не отнесена к категориям чрезвычайно высокого и высокого риска, а также </w:t>
      </w:r>
      <w:proofErr w:type="gramStart"/>
      <w:r w:rsidRPr="00484CBC">
        <w:rPr>
          <w:rFonts w:ascii="Times New Roman" w:hAnsi="Times New Roman" w:cs="Times New Roman"/>
          <w:sz w:val="28"/>
        </w:rPr>
        <w:t>объекты</w:t>
      </w:r>
      <w:proofErr w:type="gramEnd"/>
      <w:r w:rsidRPr="00484CBC">
        <w:rPr>
          <w:rFonts w:ascii="Times New Roman" w:hAnsi="Times New Roman" w:cs="Times New Roman"/>
          <w:sz w:val="28"/>
        </w:rPr>
        <w:t xml:space="preserve"> которых не являются опасными производственным объектами II класса опасности и гидротехническими сооружениями II класса. Соответствующее постановление подписал Председатель Правительства Михаил </w:t>
      </w:r>
      <w:proofErr w:type="spellStart"/>
      <w:r w:rsidRPr="00484CBC">
        <w:rPr>
          <w:rFonts w:ascii="Times New Roman" w:hAnsi="Times New Roman" w:cs="Times New Roman"/>
          <w:sz w:val="28"/>
        </w:rPr>
        <w:t>Мишустин</w:t>
      </w:r>
      <w:proofErr w:type="spellEnd"/>
      <w:r w:rsidRPr="00484CBC">
        <w:rPr>
          <w:rFonts w:ascii="Times New Roman" w:hAnsi="Times New Roman" w:cs="Times New Roman"/>
          <w:sz w:val="28"/>
        </w:rPr>
        <w:t>. Оно подготовлено в рамках поручения Президента</w:t>
      </w:r>
      <w:r w:rsidR="00992579">
        <w:rPr>
          <w:rFonts w:ascii="Times New Roman" w:hAnsi="Times New Roman" w:cs="Times New Roman"/>
          <w:sz w:val="28"/>
        </w:rPr>
        <w:t xml:space="preserve"> РФ</w:t>
      </w:r>
      <w:r w:rsidRPr="00484CBC">
        <w:rPr>
          <w:rFonts w:ascii="Times New Roman" w:hAnsi="Times New Roman" w:cs="Times New Roman"/>
          <w:sz w:val="28"/>
        </w:rPr>
        <w:t xml:space="preserve">, данного в ходе XXV Петербургского международного экономического форума. </w:t>
      </w:r>
    </w:p>
    <w:p w:rsidR="00484CBC" w:rsidRPr="00484CBC" w:rsidRDefault="00484CBC" w:rsidP="00C2749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484CBC" w:rsidRPr="00484CBC" w:rsidRDefault="00484CBC" w:rsidP="00C2749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84CBC">
        <w:rPr>
          <w:rFonts w:ascii="Times New Roman" w:hAnsi="Times New Roman" w:cs="Times New Roman"/>
          <w:sz w:val="28"/>
        </w:rPr>
        <w:t xml:space="preserve">Постановление касается федерального, регионального и муниципального видов контроля, осуществление которых регулируется Федеральным законом «О государственном контроле». Этим законом, вступившим в силу в июле 2021 года, введён </w:t>
      </w:r>
      <w:proofErr w:type="spellStart"/>
      <w:r w:rsidRPr="00484CBC">
        <w:rPr>
          <w:rFonts w:ascii="Times New Roman" w:hAnsi="Times New Roman" w:cs="Times New Roman"/>
          <w:sz w:val="28"/>
        </w:rPr>
        <w:t>рискориентированный</w:t>
      </w:r>
      <w:proofErr w:type="spellEnd"/>
      <w:r w:rsidRPr="00484CBC">
        <w:rPr>
          <w:rFonts w:ascii="Times New Roman" w:hAnsi="Times New Roman" w:cs="Times New Roman"/>
          <w:sz w:val="28"/>
        </w:rPr>
        <w:t xml:space="preserve"> подход при осуществлении надзорной деятельности. То есть частота проведения проверок напрямую зависит от категории риска, к которой отнесён объект контроля. Всего законом установлено шесть категорий рисков. Таким образом, организации, объекты которых отнесены к категориям умеренного, среднего и значительного риска, освобождены от плановых проверок в следующем году. </w:t>
      </w:r>
    </w:p>
    <w:p w:rsidR="00484CBC" w:rsidRPr="00484CBC" w:rsidRDefault="00484CBC" w:rsidP="00C2749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484CBC" w:rsidRPr="00484CBC" w:rsidRDefault="00484CBC" w:rsidP="00C2749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84CBC">
        <w:rPr>
          <w:rFonts w:ascii="Times New Roman" w:hAnsi="Times New Roman" w:cs="Times New Roman"/>
          <w:sz w:val="28"/>
        </w:rPr>
        <w:t xml:space="preserve">Комплекс новых регуляторных мер в контрольно-надзорной деятельности позволил значительно снизить административную нагрузку на бизнес. Уже по итогам 2021 года количество проверок снизилось почти вдвое, хотя новый порядок действовал только полгода. </w:t>
      </w:r>
    </w:p>
    <w:p w:rsidR="00484CBC" w:rsidRPr="00484CBC" w:rsidRDefault="00484CBC" w:rsidP="00C2749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484CBC" w:rsidRPr="00484CBC" w:rsidRDefault="00484CBC" w:rsidP="00C2749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84CBC">
        <w:rPr>
          <w:rFonts w:ascii="Times New Roman" w:hAnsi="Times New Roman" w:cs="Times New Roman"/>
          <w:sz w:val="28"/>
        </w:rPr>
        <w:t xml:space="preserve">«Правительство продолжает реформировать контрольно-надзорную деятельность с целью дальнейшего снижения административной нагрузки на бизнес. Основное направление реформы – совершенствование </w:t>
      </w:r>
      <w:proofErr w:type="spellStart"/>
      <w:r w:rsidRPr="00484CBC">
        <w:rPr>
          <w:rFonts w:ascii="Times New Roman" w:hAnsi="Times New Roman" w:cs="Times New Roman"/>
          <w:sz w:val="28"/>
        </w:rPr>
        <w:t>рискориентированного</w:t>
      </w:r>
      <w:proofErr w:type="spellEnd"/>
      <w:r w:rsidRPr="00484CBC">
        <w:rPr>
          <w:rFonts w:ascii="Times New Roman" w:hAnsi="Times New Roman" w:cs="Times New Roman"/>
          <w:sz w:val="28"/>
        </w:rPr>
        <w:t xml:space="preserve"> подхода, которое будет продолжаться в течение следующего года. На этот период подписанное постановление устанавливает переходный период до момента комплексной реализации очередного этапа реформы», – отметил Заместитель Председателя Правительства – Руководитель Аппарата Правительства Дмитрий Григоренко.</w:t>
      </w:r>
    </w:p>
    <w:p w:rsidR="00484CBC" w:rsidRPr="00484CBC" w:rsidRDefault="00484CBC" w:rsidP="00C2749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27492" w:rsidRDefault="00484CBC" w:rsidP="0099257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84CBC">
        <w:rPr>
          <w:rFonts w:ascii="Times New Roman" w:hAnsi="Times New Roman" w:cs="Times New Roman"/>
          <w:sz w:val="28"/>
        </w:rPr>
        <w:t xml:space="preserve">Постановление даёт возможность представителям бизнеса, в отношении которых планируется проверка, обратиться в контрольный орган с просьбой о проведении профилактического визита. Главное его отличие от проверок в том, что по результатам такого мероприятия нет штрафов и наказания. Эта практика </w:t>
      </w:r>
      <w:r w:rsidRPr="00484CBC">
        <w:rPr>
          <w:rFonts w:ascii="Times New Roman" w:hAnsi="Times New Roman" w:cs="Times New Roman"/>
          <w:sz w:val="28"/>
        </w:rPr>
        <w:lastRenderedPageBreak/>
        <w:t>активно используется в текущем году в условиях моратория на плановые и внеплановые проверки, который действует до конца 2022 года. С начала года их доля в общем количестве контрольных мероприятий составила 80%, в то время как в аналогичном периоде прошлого года эт</w:t>
      </w:r>
      <w:r w:rsidR="00992579">
        <w:rPr>
          <w:rFonts w:ascii="Times New Roman" w:hAnsi="Times New Roman" w:cs="Times New Roman"/>
          <w:sz w:val="28"/>
        </w:rPr>
        <w:t>от показатель приближался к 5%.</w:t>
      </w:r>
    </w:p>
    <w:p w:rsidR="00992579" w:rsidRDefault="00992579" w:rsidP="0099257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992579" w:rsidRPr="00992579" w:rsidRDefault="00992579" w:rsidP="00992579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</w:rPr>
      </w:pPr>
      <w:r w:rsidRPr="00992579">
        <w:rPr>
          <w:rFonts w:ascii="Times New Roman" w:hAnsi="Times New Roman" w:cs="Times New Roman"/>
          <w:i/>
          <w:sz w:val="24"/>
        </w:rPr>
        <w:t>по данным Правительства РФ (http://government.ru/news/)</w:t>
      </w:r>
    </w:p>
    <w:sectPr w:rsidR="00992579" w:rsidRPr="00992579" w:rsidSect="008428A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AD"/>
    <w:rsid w:val="00484CBC"/>
    <w:rsid w:val="00592AAD"/>
    <w:rsid w:val="008428A0"/>
    <w:rsid w:val="00992579"/>
    <w:rsid w:val="00B84F54"/>
    <w:rsid w:val="00C2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5</cp:revision>
  <dcterms:created xsi:type="dcterms:W3CDTF">2022-10-06T12:24:00Z</dcterms:created>
  <dcterms:modified xsi:type="dcterms:W3CDTF">2022-10-06T12:51:00Z</dcterms:modified>
</cp:coreProperties>
</file>