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80" w:rsidRPr="003D3D9C" w:rsidRDefault="00AE1580" w:rsidP="00AE1580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3D3D9C">
        <w:rPr>
          <w:color w:val="000000"/>
          <w:szCs w:val="27"/>
        </w:rPr>
        <w:t>Департаментом инвестиций и развития малого и среднего предпринимательства Краснодарского края (далее – департамент) формируется перечень субъектов МСП, имеющих статус социальных предприятий. Далее данные субъекты МСП будут включены в единый реестр субъектов МСП, формируемый Федеральной налоговой службой Российской Федерации.</w:t>
      </w:r>
    </w:p>
    <w:p w:rsidR="003D3D9C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AE1580">
        <w:rPr>
          <w:color w:val="000000"/>
          <w:szCs w:val="27"/>
        </w:rPr>
        <w:t xml:space="preserve">Для признания социальным предприятием субъекту МСП необходимо лично (через доверенное лицо) либо по почте представить в департамент по адресу: 350000, г. Краснодар, ул. Красная, 57, </w:t>
      </w:r>
      <w:proofErr w:type="spellStart"/>
      <w:r w:rsidRPr="00AE1580">
        <w:rPr>
          <w:color w:val="000000"/>
          <w:szCs w:val="27"/>
        </w:rPr>
        <w:t>каб</w:t>
      </w:r>
      <w:proofErr w:type="spellEnd"/>
      <w:r w:rsidRPr="00AE1580">
        <w:rPr>
          <w:color w:val="000000"/>
          <w:szCs w:val="27"/>
        </w:rPr>
        <w:t>. 14 пакет документов в соответствии с категорией заявителя согласно Порядку.</w:t>
      </w:r>
    </w:p>
    <w:p w:rsidR="00AE1580" w:rsidRPr="00AE1580" w:rsidRDefault="00AE1580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!!!! </w:t>
      </w:r>
      <w:r w:rsidRPr="00AE1580">
        <w:rPr>
          <w:color w:val="000000"/>
          <w:szCs w:val="27"/>
        </w:rPr>
        <w:t xml:space="preserve">Социальным предпринимательством не может являться деятельность по производству и (или) реализации </w:t>
      </w:r>
      <w:r w:rsidR="0071312A">
        <w:rPr>
          <w:color w:val="000000"/>
          <w:szCs w:val="27"/>
        </w:rPr>
        <w:t xml:space="preserve">подакцизных товаров, а также по </w:t>
      </w:r>
      <w:bookmarkStart w:id="0" w:name="_GoBack"/>
      <w:bookmarkEnd w:id="0"/>
      <w:r w:rsidRPr="00AE1580">
        <w:rPr>
          <w:color w:val="000000"/>
          <w:szCs w:val="27"/>
        </w:rPr>
        <w:t>добыче и (или) реализации полезных ископаемых, за исключением общераспространенных полезных ископаемых.</w:t>
      </w:r>
    </w:p>
    <w:p w:rsidR="003D3D9C" w:rsidRPr="00AE1580" w:rsidRDefault="003D3D9C" w:rsidP="003D3D9C">
      <w:pPr>
        <w:pStyle w:val="a3"/>
        <w:shd w:val="clear" w:color="auto" w:fill="FFFFFF"/>
        <w:spacing w:before="0" w:beforeAutospacing="0" w:after="225" w:afterAutospacing="0"/>
        <w:rPr>
          <w:i/>
          <w:color w:val="000000"/>
          <w:sz w:val="28"/>
          <w:szCs w:val="27"/>
          <w:u w:val="single"/>
        </w:rPr>
      </w:pPr>
      <w:r w:rsidRPr="00AE1580">
        <w:rPr>
          <w:i/>
          <w:color w:val="000000"/>
          <w:sz w:val="28"/>
          <w:szCs w:val="27"/>
          <w:u w:val="single"/>
        </w:rPr>
        <w:t>Формы документов по каждой категории заявителей размещены на официальном сайте департамента: </w:t>
      </w:r>
      <w:hyperlink r:id="rId4" w:history="1">
        <w:r w:rsidRPr="00AE1580">
          <w:rPr>
            <w:rStyle w:val="a4"/>
            <w:i/>
            <w:color w:val="337AB7"/>
            <w:sz w:val="28"/>
            <w:szCs w:val="27"/>
          </w:rPr>
          <w:t>http://kubaninvest.ru/content/303/</w:t>
        </w:r>
      </w:hyperlink>
      <w:r w:rsidRPr="00AE1580">
        <w:rPr>
          <w:i/>
          <w:color w:val="000000"/>
          <w:sz w:val="28"/>
          <w:szCs w:val="27"/>
          <w:u w:val="single"/>
        </w:rPr>
        <w:t>.</w:t>
      </w:r>
    </w:p>
    <w:p w:rsidR="003D3D9C" w:rsidRPr="00AE1580" w:rsidRDefault="003D3D9C" w:rsidP="003D3D9C">
      <w:pPr>
        <w:pStyle w:val="a3"/>
        <w:shd w:val="clear" w:color="auto" w:fill="FFFFFF"/>
        <w:spacing w:before="0" w:beforeAutospacing="0" w:after="225" w:afterAutospacing="0"/>
        <w:rPr>
          <w:i/>
          <w:color w:val="000000"/>
          <w:sz w:val="28"/>
          <w:szCs w:val="27"/>
          <w:u w:val="single"/>
        </w:rPr>
      </w:pPr>
      <w:r w:rsidRPr="00AE1580">
        <w:rPr>
          <w:i/>
          <w:color w:val="000000"/>
          <w:sz w:val="28"/>
          <w:szCs w:val="27"/>
          <w:u w:val="single"/>
        </w:rPr>
        <w:t>Сроки приема документов в 2020 году – до 1 марта и до 1 мая.</w:t>
      </w:r>
    </w:p>
    <w:p w:rsidR="003D3D9C" w:rsidRPr="00AE1580" w:rsidRDefault="003D3D9C" w:rsidP="003D3D9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7"/>
          <w:u w:val="single"/>
        </w:rPr>
      </w:pPr>
      <w:r w:rsidRPr="00AE1580">
        <w:rPr>
          <w:i/>
          <w:color w:val="000000"/>
          <w:sz w:val="28"/>
          <w:szCs w:val="27"/>
          <w:u w:val="single"/>
        </w:rPr>
        <w:t xml:space="preserve">Получить подробную информацию можно по телефону: </w:t>
      </w:r>
      <w:r w:rsidRPr="0040513E">
        <w:rPr>
          <w:i/>
          <w:color w:val="000000"/>
          <w:sz w:val="28"/>
          <w:szCs w:val="27"/>
          <w:highlight w:val="yellow"/>
          <w:u w:val="single"/>
        </w:rPr>
        <w:t>8 (861) 251-75-99,</w:t>
      </w:r>
      <w:r w:rsidRPr="00AE1580">
        <w:rPr>
          <w:i/>
          <w:color w:val="000000"/>
          <w:sz w:val="28"/>
          <w:szCs w:val="27"/>
          <w:u w:val="single"/>
        </w:rPr>
        <w:t xml:space="preserve"> адрес электронной почты: </w:t>
      </w:r>
      <w:hyperlink r:id="rId5" w:history="1">
        <w:r w:rsidRPr="00AE1580">
          <w:rPr>
            <w:rStyle w:val="a4"/>
            <w:i/>
            <w:color w:val="337AB7"/>
            <w:sz w:val="28"/>
            <w:szCs w:val="27"/>
          </w:rPr>
          <w:t>innov@investkuban.ru</w:t>
        </w:r>
      </w:hyperlink>
      <w:r w:rsidRPr="00AE1580">
        <w:rPr>
          <w:i/>
          <w:color w:val="000000"/>
          <w:sz w:val="28"/>
          <w:szCs w:val="27"/>
          <w:u w:val="single"/>
        </w:rPr>
        <w:t>.</w:t>
      </w:r>
    </w:p>
    <w:p w:rsidR="003D3D9C" w:rsidRPr="003D3D9C" w:rsidRDefault="003D3D9C" w:rsidP="003D3D9C">
      <w:pPr>
        <w:rPr>
          <w:rFonts w:ascii="Times New Roman" w:hAnsi="Times New Roman" w:cs="Times New Roman"/>
          <w:sz w:val="24"/>
        </w:rPr>
      </w:pPr>
    </w:p>
    <w:p w:rsidR="003D3D9C" w:rsidRPr="00AE1580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AE1580">
        <w:rPr>
          <w:color w:val="000000"/>
          <w:szCs w:val="27"/>
        </w:rPr>
        <w:t>В 2019 году в Федеральном законе от 24 июля 2007 г. № 209-ФЗ</w:t>
      </w:r>
      <w:r w:rsidRPr="00AE1580">
        <w:rPr>
          <w:color w:val="000000"/>
          <w:szCs w:val="27"/>
        </w:rPr>
        <w:br/>
        <w:t>«О развитии малого и среднего предпринимательства в Российской Федерации» (далее – 209-ФЗ) закреплены понятия социального предпринимательства и социального предприятия (статья 3 209-ФЗ).</w:t>
      </w:r>
    </w:p>
    <w:p w:rsidR="003D3D9C" w:rsidRPr="00AE1580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AE1580">
        <w:rPr>
          <w:color w:val="000000"/>
          <w:szCs w:val="27"/>
        </w:rPr>
        <w:t>Социальным предприятием может быть признан субъект малого или среднего предпринимательства (далее – МСП), соответствующий одному или нескольким из следующих условий:</w:t>
      </w:r>
    </w:p>
    <w:p w:rsidR="00AE1580" w:rsidRPr="00AE1580" w:rsidRDefault="003D3D9C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3D3D9C">
        <w:rPr>
          <w:color w:val="000000"/>
          <w:szCs w:val="27"/>
        </w:rPr>
        <w:t>1) обеспечивающий занятость лиц, отнесенных к категориям социально уязвимых (условия, предусмотренные пунктом 1 части 1 статьи 24.1 209-ФЗ – Заявитель категории № 1);</w:t>
      </w:r>
      <w:r w:rsidR="00AE1580">
        <w:rPr>
          <w:color w:val="000000"/>
          <w:szCs w:val="27"/>
        </w:rPr>
        <w:br/>
      </w:r>
      <w:r w:rsidR="00AE1580" w:rsidRPr="00AE1580">
        <w:rPr>
          <w:i/>
          <w:color w:val="000000"/>
          <w:sz w:val="22"/>
          <w:szCs w:val="27"/>
          <w:u w:val="single"/>
        </w:rPr>
        <w:t>социально- уязвимые лица:</w:t>
      </w:r>
      <w:r w:rsidR="00AE1580" w:rsidRPr="00AE1580">
        <w:rPr>
          <w:i/>
          <w:color w:val="000000"/>
          <w:sz w:val="22"/>
          <w:szCs w:val="27"/>
        </w:rPr>
        <w:t xml:space="preserve"> </w:t>
      </w:r>
      <w:r w:rsidR="00AE1580" w:rsidRPr="00AE1580">
        <w:rPr>
          <w:i/>
          <w:color w:val="000000"/>
          <w:sz w:val="22"/>
          <w:szCs w:val="27"/>
        </w:rPr>
        <w:br/>
        <w:t>а) инвалиды и лица с ограниченными возможностями здоровья;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 xml:space="preserve">в) пенсионеры и граждане </w:t>
      </w:r>
      <w:proofErr w:type="spellStart"/>
      <w:r w:rsidRPr="00AE1580">
        <w:rPr>
          <w:i/>
          <w:color w:val="000000"/>
          <w:sz w:val="22"/>
          <w:szCs w:val="27"/>
        </w:rPr>
        <w:t>предпенсионного</w:t>
      </w:r>
      <w:proofErr w:type="spellEnd"/>
      <w:r w:rsidRPr="00AE1580">
        <w:rPr>
          <w:i/>
          <w:color w:val="000000"/>
          <w:sz w:val="22"/>
          <w:szCs w:val="27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г) выпускники детских домов в возрасте до двадцати трех лет;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д) лица, освобожденные из мест лишения свободы и имеющие неснятую или непогашенную судимость;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е) беженцы и вынужденные переселенцы;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ж) малоимущие граждане;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з) лица без определенного места жительства и занятий;</w:t>
      </w:r>
    </w:p>
    <w:p w:rsidR="003D3D9C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и) граждане, не указанные в подпунктах "а" - "з" настоящего пункта, признанные нуждающимися в социальном обслуживании;</w:t>
      </w:r>
      <w:r>
        <w:rPr>
          <w:i/>
          <w:color w:val="000000"/>
          <w:sz w:val="22"/>
          <w:szCs w:val="27"/>
        </w:rPr>
        <w:br/>
      </w:r>
    </w:p>
    <w:p w:rsidR="003D3D9C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3D3D9C">
        <w:rPr>
          <w:color w:val="000000"/>
          <w:szCs w:val="27"/>
        </w:rPr>
        <w:lastRenderedPageBreak/>
        <w:t>2) осуществляющий реализацию товаров (работ, услуг), произведенных гражданами, отнесенными к категориям социально уязвимых (условия, предусмотренные пунктом 2 части 1 статьи 24.1 209-ФЗ – Заявитель категории № 2);</w:t>
      </w:r>
    </w:p>
    <w:p w:rsidR="00AE1580" w:rsidRPr="003D3D9C" w:rsidRDefault="00AE1580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</w:p>
    <w:p w:rsidR="00AE1580" w:rsidRDefault="003D3D9C" w:rsidP="00AE158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3D3D9C">
        <w:rPr>
          <w:color w:val="000000"/>
          <w:szCs w:val="27"/>
        </w:rPr>
        <w:t>3) осуществляющий производство товаров (работ, услуг), предназначенных для лиц, отнесенных к категориям социально уязвимых (условия, предусмотренные пунктом 3 части 1 статьи 24.1 209-ФЗ – Заявитель категории № 3);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>
        <w:rPr>
          <w:color w:val="000000"/>
          <w:szCs w:val="27"/>
        </w:rPr>
        <w:br/>
      </w:r>
      <w:r w:rsidRPr="00AE1580">
        <w:rPr>
          <w:i/>
          <w:color w:val="000000"/>
          <w:sz w:val="22"/>
          <w:szCs w:val="27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AE1580">
        <w:rPr>
          <w:i/>
          <w:color w:val="000000"/>
          <w:sz w:val="22"/>
          <w:szCs w:val="27"/>
        </w:rPr>
        <w:t>абилитации</w:t>
      </w:r>
      <w:proofErr w:type="spellEnd"/>
      <w:r w:rsidRPr="00AE1580">
        <w:rPr>
          <w:i/>
          <w:color w:val="000000"/>
          <w:sz w:val="22"/>
          <w:szCs w:val="27"/>
        </w:rPr>
        <w:t>) инвалидов;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з) деятельность по организации отдыха и оздоровления инвалидов и пенсионеров;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и) деятельность по оказанию услуг в сфере дополнительного образования;</w:t>
      </w:r>
    </w:p>
    <w:p w:rsidR="003D3D9C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</w:p>
    <w:p w:rsidR="00AE1580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3D3D9C">
        <w:rPr>
          <w:color w:val="000000"/>
          <w:szCs w:val="27"/>
        </w:rPr>
        <w:t>4) осуществляющий деятельность, направленную на достижение общественно полезных целей и способствующую решению социальных проблем общества (условия, предусмотренные пунктом 4 части 1 статьи 24.1 209-ФЗ – Заявитель категории № 4).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б) деятельность по организации отдыха и оздоровления детей;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r w:rsidRPr="00AE1580">
        <w:rPr>
          <w:i/>
          <w:color w:val="000000"/>
          <w:sz w:val="22"/>
          <w:szCs w:val="27"/>
        </w:rPr>
        <w:lastRenderedPageBreak/>
        <w:t>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r>
        <w:rPr>
          <w:i/>
          <w:color w:val="000000"/>
          <w:sz w:val="22"/>
          <w:szCs w:val="27"/>
        </w:rPr>
        <w:br/>
      </w:r>
    </w:p>
    <w:p w:rsidR="00AE1580" w:rsidRPr="003D3D9C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3D3D9C">
        <w:rPr>
          <w:color w:val="000000"/>
          <w:szCs w:val="27"/>
        </w:rPr>
        <w:t>Порядок признания субъекта малого или среднего предпринимательства социальным предприятием (далее – Порядок) утвержден приказом Минэкономразвития России от 29 ноября 2019 г. № 773.</w:t>
      </w:r>
    </w:p>
    <w:sectPr w:rsidR="00AE1580" w:rsidRPr="003D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F"/>
    <w:rsid w:val="003D3D9C"/>
    <w:rsid w:val="0040513E"/>
    <w:rsid w:val="0056222F"/>
    <w:rsid w:val="0071312A"/>
    <w:rsid w:val="00925C8C"/>
    <w:rsid w:val="00A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D9B4"/>
  <w15:chartTrackingRefBased/>
  <w15:docId w15:val="{B9128DB3-3C96-468B-AAEB-F5810EE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ov@investkuban.ru" TargetMode="External"/><Relationship Id="rId4" Type="http://schemas.openxmlformats.org/officeDocument/2006/relationships/hyperlink" Target="http://kubaninvest.ru/content/3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979</Words>
  <Characters>5583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5</cp:revision>
  <dcterms:created xsi:type="dcterms:W3CDTF">2020-01-27T06:38:00Z</dcterms:created>
  <dcterms:modified xsi:type="dcterms:W3CDTF">2020-10-06T12:56:00Z</dcterms:modified>
</cp:coreProperties>
</file>